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9" w:rsidRPr="006C5BBB" w:rsidRDefault="00F102AA" w:rsidP="00CA0939">
      <w:pPr>
        <w:pStyle w:val="2"/>
        <w:jc w:val="center"/>
        <w:rPr>
          <w:rStyle w:val="FontStyle55"/>
          <w:b/>
          <w:bCs w:val="0"/>
          <w:i/>
          <w:sz w:val="24"/>
          <w:szCs w:val="24"/>
        </w:rPr>
      </w:pPr>
      <w:r>
        <w:rPr>
          <w:rStyle w:val="FontStyle55"/>
          <w:b/>
          <w:bCs w:val="0"/>
          <w:i/>
          <w:sz w:val="24"/>
          <w:szCs w:val="24"/>
          <w:lang w:val="en"/>
        </w:rPr>
        <w:t>Summary</w:t>
      </w:r>
      <w:r>
        <w:rPr>
          <w:rStyle w:val="FontStyle55"/>
          <w:b/>
          <w:bCs w:val="0"/>
          <w:i/>
          <w:sz w:val="24"/>
          <w:szCs w:val="24"/>
          <w:lang w:val="en-US"/>
        </w:rPr>
        <w:t>of</w:t>
      </w:r>
      <w:r>
        <w:rPr>
          <w:rStyle w:val="FontStyle55"/>
          <w:b/>
          <w:bCs w:val="0"/>
          <w:i/>
          <w:sz w:val="24"/>
          <w:szCs w:val="24"/>
          <w:lang w:val="en"/>
        </w:rPr>
        <w:t xml:space="preserve"> the working program of the academic discipline</w:t>
      </w:r>
    </w:p>
    <w:p w:rsidR="00CA0939" w:rsidRPr="00C53347" w:rsidRDefault="00F102AA" w:rsidP="00CA0939">
      <w:pPr>
        <w:jc w:val="center"/>
        <w:rPr>
          <w:rStyle w:val="FontStyle55"/>
          <w:rFonts w:cs="Times New Roman"/>
          <w:bCs/>
          <w:sz w:val="24"/>
          <w:szCs w:val="24"/>
          <w:lang w:val="en-US"/>
        </w:rPr>
      </w:pPr>
      <w:r w:rsidRPr="00C53347">
        <w:rPr>
          <w:rStyle w:val="FontStyle55"/>
          <w:rFonts w:cs="Times New Roman"/>
          <w:bCs/>
          <w:sz w:val="24"/>
          <w:szCs w:val="24"/>
          <w:lang w:val="en"/>
        </w:rPr>
        <w:t>«</w:t>
      </w:r>
      <w:bookmarkStart w:id="0" w:name="_GoBack"/>
      <w:r w:rsidR="00C53347" w:rsidRPr="00C53347">
        <w:rPr>
          <w:b/>
          <w:lang w:val="en-US"/>
        </w:rPr>
        <w:t>B</w:t>
      </w:r>
      <w:proofErr w:type="spellStart"/>
      <w:r w:rsidR="00C53347" w:rsidRPr="00C53347">
        <w:rPr>
          <w:rStyle w:val="FontStyle55"/>
          <w:rFonts w:cs="Times New Roman"/>
          <w:bCs/>
          <w:sz w:val="24"/>
          <w:szCs w:val="24"/>
          <w:lang w:val="en"/>
        </w:rPr>
        <w:t>asics</w:t>
      </w:r>
      <w:proofErr w:type="spellEnd"/>
      <w:r w:rsidR="00C53347" w:rsidRPr="00C53347">
        <w:rPr>
          <w:rStyle w:val="FontStyle55"/>
          <w:rFonts w:cs="Times New Roman"/>
          <w:bCs/>
          <w:sz w:val="24"/>
          <w:szCs w:val="24"/>
          <w:lang w:val="en"/>
        </w:rPr>
        <w:t xml:space="preserve"> of </w:t>
      </w:r>
      <w:proofErr w:type="spellStart"/>
      <w:r w:rsidR="00C53347" w:rsidRPr="00C53347">
        <w:rPr>
          <w:rStyle w:val="FontStyle55"/>
          <w:rFonts w:cs="Times New Roman"/>
          <w:bCs/>
          <w:sz w:val="24"/>
          <w:szCs w:val="24"/>
          <w:lang w:val="en"/>
        </w:rPr>
        <w:t>pharmacogenetics</w:t>
      </w:r>
      <w:bookmarkEnd w:id="0"/>
      <w:proofErr w:type="spellEnd"/>
      <w:r w:rsidR="00230710" w:rsidRPr="00C53347">
        <w:rPr>
          <w:rStyle w:val="FontStyle55"/>
          <w:rFonts w:cs="Times New Roman"/>
          <w:bCs/>
          <w:sz w:val="24"/>
          <w:szCs w:val="24"/>
          <w:lang w:val="en-US"/>
        </w:rPr>
        <w:t>»</w:t>
      </w:r>
    </w:p>
    <w:p w:rsidR="00CA0939" w:rsidRPr="00F102AA" w:rsidRDefault="00F102AA" w:rsidP="00A8346E">
      <w:pPr>
        <w:rPr>
          <w:sz w:val="24"/>
          <w:szCs w:val="24"/>
          <w:lang w:val="en-US"/>
        </w:rPr>
      </w:pPr>
      <w:r w:rsidRPr="006C5BBB">
        <w:rPr>
          <w:sz w:val="24"/>
          <w:szCs w:val="24"/>
          <w:lang w:val="en"/>
        </w:rPr>
        <w:t xml:space="preserve">General Educational Program of higher education </w:t>
      </w:r>
      <w:r w:rsidR="0036310D" w:rsidRPr="0036310D">
        <w:rPr>
          <w:sz w:val="24"/>
          <w:szCs w:val="24"/>
          <w:lang w:val="en"/>
        </w:rPr>
        <w:t xml:space="preserve">33.05.01 </w:t>
      </w:r>
      <w:r w:rsidR="0036310D">
        <w:rPr>
          <w:sz w:val="24"/>
          <w:szCs w:val="24"/>
          <w:lang w:val="en-US"/>
        </w:rPr>
        <w:t>P</w:t>
      </w:r>
      <w:proofErr w:type="spellStart"/>
      <w:r w:rsidR="0036310D" w:rsidRPr="0036310D">
        <w:rPr>
          <w:sz w:val="24"/>
          <w:szCs w:val="24"/>
          <w:lang w:val="en"/>
        </w:rPr>
        <w:t>harmacy</w:t>
      </w:r>
      <w:proofErr w:type="spellEnd"/>
      <w:r w:rsidR="0036310D" w:rsidRPr="0036310D">
        <w:rPr>
          <w:sz w:val="24"/>
          <w:szCs w:val="24"/>
          <w:lang w:val="en"/>
        </w:rPr>
        <w:t xml:space="preserve"> </w:t>
      </w:r>
      <w:r w:rsidRPr="006C5BBB">
        <w:rPr>
          <w:sz w:val="24"/>
          <w:szCs w:val="24"/>
          <w:lang w:val="en"/>
        </w:rPr>
        <w:t>_____________________________________________________________________________</w:t>
      </w:r>
    </w:p>
    <w:p w:rsidR="00CA0939" w:rsidRPr="009A0414" w:rsidRDefault="00CA0939" w:rsidP="00A8346E">
      <w:pPr>
        <w:rPr>
          <w:sz w:val="24"/>
          <w:szCs w:val="24"/>
          <w:lang w:val="en-US"/>
        </w:rPr>
      </w:pPr>
    </w:p>
    <w:p w:rsidR="00CA0939" w:rsidRPr="009A0414" w:rsidRDefault="00F102AA" w:rsidP="00CA0939">
      <w:pPr>
        <w:rPr>
          <w:sz w:val="24"/>
          <w:szCs w:val="24"/>
          <w:lang w:val="en-US"/>
        </w:rPr>
      </w:pPr>
      <w:r w:rsidRPr="006C5BBB">
        <w:rPr>
          <w:sz w:val="24"/>
          <w:szCs w:val="24"/>
          <w:lang w:val="en"/>
        </w:rPr>
        <w:t xml:space="preserve">Department: </w:t>
      </w:r>
      <w:r w:rsidR="00A8346E">
        <w:rPr>
          <w:sz w:val="24"/>
          <w:szCs w:val="24"/>
          <w:lang w:val="en"/>
        </w:rPr>
        <w:t>general and clinical pharmacology</w:t>
      </w:r>
      <w:r w:rsidRPr="006C5BBB">
        <w:rPr>
          <w:sz w:val="24"/>
          <w:szCs w:val="24"/>
          <w:lang w:val="en"/>
        </w:rPr>
        <w:t>_____________________________________</w:t>
      </w:r>
    </w:p>
    <w:p w:rsidR="00CA0939" w:rsidRPr="009A0414" w:rsidRDefault="00CA0939" w:rsidP="00CA0939">
      <w:pPr>
        <w:rPr>
          <w:sz w:val="24"/>
          <w:szCs w:val="24"/>
          <w:lang w:val="en-US"/>
        </w:rPr>
      </w:pPr>
    </w:p>
    <w:p w:rsidR="00CA0939" w:rsidRPr="009A0414" w:rsidRDefault="00F102AA" w:rsidP="00A8346E">
      <w:pPr>
        <w:ind w:firstLine="709"/>
        <w:jc w:val="both"/>
        <w:rPr>
          <w:b/>
          <w:sz w:val="24"/>
          <w:szCs w:val="24"/>
          <w:lang w:val="en-US"/>
        </w:rPr>
      </w:pPr>
      <w:r w:rsidRPr="006C5BBB">
        <w:rPr>
          <w:b/>
          <w:sz w:val="24"/>
          <w:szCs w:val="24"/>
          <w:lang w:val="en"/>
        </w:rPr>
        <w:t>1. The purpose of mastering the discipline</w:t>
      </w:r>
      <w:r w:rsidR="002B37B6">
        <w:rPr>
          <w:sz w:val="24"/>
          <w:szCs w:val="24"/>
          <w:lang w:val="en"/>
        </w:rPr>
        <w:t xml:space="preserve"> - </w:t>
      </w:r>
      <w:r w:rsidRPr="006C5BBB">
        <w:rPr>
          <w:i/>
          <w:sz w:val="24"/>
          <w:szCs w:val="24"/>
          <w:lang w:val="en"/>
        </w:rPr>
        <w:t>participation in the formation of relevant competencies</w:t>
      </w:r>
      <w:r w:rsidRPr="006C5BBB">
        <w:rPr>
          <w:b/>
          <w:sz w:val="24"/>
          <w:szCs w:val="24"/>
          <w:lang w:val="en"/>
        </w:rPr>
        <w:t>:</w:t>
      </w:r>
      <w:r w:rsidR="00A8346E" w:rsidRPr="00A8346E">
        <w:rPr>
          <w:lang w:val="en-US"/>
        </w:rPr>
        <w:t xml:space="preserve"> </w:t>
      </w:r>
      <w:r w:rsidR="00A8346E">
        <w:rPr>
          <w:b/>
          <w:sz w:val="24"/>
          <w:szCs w:val="24"/>
          <w:lang w:val="en"/>
        </w:rPr>
        <w:t xml:space="preserve">UC-1 (IUC-1.2, IUC-1.3), </w:t>
      </w:r>
      <w:r w:rsidR="00A8346E" w:rsidRPr="00A8346E">
        <w:rPr>
          <w:b/>
          <w:sz w:val="24"/>
          <w:szCs w:val="24"/>
          <w:lang w:val="en"/>
        </w:rPr>
        <w:t>PC-7 (IPC-7.1)</w:t>
      </w:r>
    </w:p>
    <w:p w:rsidR="00CA0939" w:rsidRPr="003F2247" w:rsidRDefault="00F102AA" w:rsidP="00CA0939">
      <w:pPr>
        <w:tabs>
          <w:tab w:val="left" w:pos="993"/>
        </w:tabs>
        <w:ind w:firstLine="709"/>
        <w:rPr>
          <w:rStyle w:val="FontStyle55"/>
          <w:rFonts w:cs="Times New Roman"/>
          <w:bCs/>
          <w:sz w:val="24"/>
          <w:szCs w:val="24"/>
          <w:lang w:val="en-US"/>
        </w:rPr>
      </w:pPr>
      <w:r w:rsidRPr="003F2247">
        <w:rPr>
          <w:rStyle w:val="FontStyle55"/>
          <w:rFonts w:cs="Times New Roman"/>
          <w:bCs/>
          <w:sz w:val="24"/>
          <w:szCs w:val="24"/>
          <w:lang w:val="en"/>
        </w:rPr>
        <w:t>2.</w:t>
      </w:r>
      <w:r w:rsidRPr="003F2247">
        <w:rPr>
          <w:rStyle w:val="FontStyle55"/>
          <w:rFonts w:cs="Times New Roman"/>
          <w:bCs/>
          <w:sz w:val="24"/>
          <w:szCs w:val="24"/>
          <w:lang w:val="en"/>
        </w:rPr>
        <w:tab/>
        <w:t>Position of the academic discipline in the structure of the General Educational Program (GEP).</w:t>
      </w:r>
    </w:p>
    <w:p w:rsidR="00C2265B" w:rsidRPr="00430822" w:rsidRDefault="00F102AA" w:rsidP="00C2265B">
      <w:pPr>
        <w:ind w:firstLine="709"/>
        <w:rPr>
          <w:sz w:val="24"/>
          <w:szCs w:val="24"/>
          <w:lang w:val="en-US"/>
        </w:rPr>
      </w:pPr>
      <w:r w:rsidRPr="00430822">
        <w:rPr>
          <w:rStyle w:val="FontStyle54"/>
          <w:rFonts w:cs="Times New Roman"/>
          <w:b/>
          <w:sz w:val="24"/>
          <w:szCs w:val="24"/>
          <w:lang w:val="en"/>
        </w:rPr>
        <w:t xml:space="preserve">2.1. </w:t>
      </w:r>
      <w:r w:rsidRPr="00C2265B">
        <w:rPr>
          <w:sz w:val="24"/>
          <w:szCs w:val="24"/>
          <w:lang w:val="en"/>
        </w:rPr>
        <w:t xml:space="preserve">The discipline refers to the </w:t>
      </w:r>
      <w:r w:rsidR="00230710">
        <w:rPr>
          <w:sz w:val="24"/>
          <w:szCs w:val="24"/>
          <w:lang w:val="en"/>
        </w:rPr>
        <w:t>additional</w:t>
      </w:r>
      <w:r w:rsidRPr="00C2265B">
        <w:rPr>
          <w:sz w:val="24"/>
          <w:szCs w:val="24"/>
          <w:lang w:val="en"/>
        </w:rPr>
        <w:t xml:space="preserve"> part of Block 1 of GEP HE</w:t>
      </w:r>
      <w:r w:rsidR="002B37B6">
        <w:rPr>
          <w:sz w:val="24"/>
          <w:szCs w:val="24"/>
          <w:lang w:val="en"/>
        </w:rPr>
        <w:t>.</w:t>
      </w:r>
    </w:p>
    <w:p w:rsidR="00CA0939" w:rsidRPr="00C2265B" w:rsidRDefault="00CA0939" w:rsidP="00CA0939">
      <w:pPr>
        <w:ind w:firstLine="709"/>
        <w:rPr>
          <w:rStyle w:val="FontStyle54"/>
          <w:rFonts w:cs="Times New Roman"/>
          <w:b/>
          <w:sz w:val="24"/>
          <w:szCs w:val="24"/>
          <w:lang w:val="en-US"/>
        </w:rPr>
      </w:pPr>
    </w:p>
    <w:p w:rsidR="00430822" w:rsidRDefault="00F102AA" w:rsidP="00430822">
      <w:pPr>
        <w:tabs>
          <w:tab w:val="left" w:pos="708"/>
          <w:tab w:val="right" w:pos="9639"/>
        </w:tabs>
        <w:ind w:firstLine="539"/>
        <w:jc w:val="both"/>
        <w:rPr>
          <w:rFonts w:cs="Times New Roman"/>
          <w:b/>
          <w:sz w:val="24"/>
          <w:szCs w:val="24"/>
          <w:lang w:val="en"/>
        </w:rPr>
      </w:pPr>
      <w:r>
        <w:rPr>
          <w:b/>
          <w:sz w:val="24"/>
          <w:szCs w:val="24"/>
          <w:lang w:val="en"/>
        </w:rPr>
        <w:t>3. Deliverables of mastering the academic discipline and metrics of competence acquisition</w:t>
      </w:r>
    </w:p>
    <w:p w:rsidR="00430822" w:rsidRDefault="00F102AA" w:rsidP="00430822">
      <w:pPr>
        <w:tabs>
          <w:tab w:val="left" w:pos="708"/>
          <w:tab w:val="right" w:pos="9639"/>
        </w:tabs>
        <w:ind w:firstLine="539"/>
        <w:jc w:val="both"/>
        <w:rPr>
          <w:sz w:val="24"/>
          <w:szCs w:val="24"/>
          <w:lang w:val="en"/>
        </w:rPr>
      </w:pPr>
      <w:r>
        <w:rPr>
          <w:sz w:val="24"/>
          <w:szCs w:val="24"/>
          <w:lang w:val="en"/>
        </w:rPr>
        <w:tab/>
        <w:t>Mastering the discipline aims at acquiring</w:t>
      </w:r>
      <w:r w:rsidR="002B37B6">
        <w:rPr>
          <w:sz w:val="24"/>
          <w:szCs w:val="24"/>
          <w:lang w:val="en"/>
        </w:rPr>
        <w:t xml:space="preserve"> the following universal (UC) </w:t>
      </w:r>
      <w:r>
        <w:rPr>
          <w:sz w:val="24"/>
          <w:szCs w:val="24"/>
          <w:lang w:val="en"/>
        </w:rPr>
        <w:t>an</w:t>
      </w:r>
      <w:r w:rsidR="002B37B6">
        <w:rPr>
          <w:sz w:val="24"/>
          <w:szCs w:val="24"/>
          <w:lang w:val="en"/>
        </w:rPr>
        <w:t>d</w:t>
      </w:r>
      <w:r w:rsidR="0036310D">
        <w:rPr>
          <w:sz w:val="24"/>
          <w:szCs w:val="24"/>
          <w:lang w:val="en"/>
        </w:rPr>
        <w:t xml:space="preserve"> </w:t>
      </w:r>
      <w:r>
        <w:rPr>
          <w:sz w:val="24"/>
          <w:szCs w:val="24"/>
          <w:lang w:val="en"/>
        </w:rPr>
        <w:t>professional (PC) competencies</w:t>
      </w:r>
    </w:p>
    <w:p w:rsidR="002B37B6" w:rsidRDefault="002B37B6" w:rsidP="00430822">
      <w:pPr>
        <w:tabs>
          <w:tab w:val="left" w:pos="708"/>
          <w:tab w:val="right" w:pos="9639"/>
        </w:tabs>
        <w:ind w:firstLine="539"/>
        <w:jc w:val="both"/>
        <w:rPr>
          <w:sz w:val="24"/>
          <w:szCs w:val="24"/>
          <w:lang w:val="en-US"/>
        </w:rPr>
      </w:pP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6"/>
        <w:gridCol w:w="1227"/>
        <w:gridCol w:w="1511"/>
        <w:gridCol w:w="1606"/>
        <w:gridCol w:w="1866"/>
        <w:gridCol w:w="1629"/>
        <w:gridCol w:w="1511"/>
      </w:tblGrid>
      <w:tr w:rsidR="002B37B6" w:rsidRPr="0036310D" w:rsidTr="0036310D">
        <w:trPr>
          <w:cantSplit/>
          <w:trHeight w:val="340"/>
        </w:trPr>
        <w:tc>
          <w:tcPr>
            <w:tcW w:w="113"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ind w:left="-57" w:right="-57"/>
              <w:jc w:val="center"/>
              <w:rPr>
                <w:rFonts w:cs="Times New Roman"/>
                <w:sz w:val="22"/>
                <w:szCs w:val="22"/>
              </w:rPr>
            </w:pPr>
            <w:r w:rsidRPr="002B37B6">
              <w:rPr>
                <w:rFonts w:cs="Times New Roman"/>
                <w:sz w:val="22"/>
                <w:szCs w:val="22"/>
              </w:rPr>
              <w:t>#</w:t>
            </w:r>
          </w:p>
        </w:tc>
        <w:tc>
          <w:tcPr>
            <w:tcW w:w="653"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rPr>
            </w:pPr>
            <w:proofErr w:type="spellStart"/>
            <w:r w:rsidRPr="002B37B6">
              <w:rPr>
                <w:rFonts w:cs="Times New Roman"/>
                <w:sz w:val="22"/>
                <w:szCs w:val="22"/>
              </w:rPr>
              <w:t>Code</w:t>
            </w:r>
            <w:proofErr w:type="spellEnd"/>
            <w:r w:rsidRPr="002B37B6">
              <w:rPr>
                <w:rFonts w:cs="Times New Roman"/>
                <w:sz w:val="22"/>
                <w:szCs w:val="22"/>
              </w:rPr>
              <w:t xml:space="preserve"> </w:t>
            </w:r>
            <w:proofErr w:type="spellStart"/>
            <w:r w:rsidRPr="002B37B6">
              <w:rPr>
                <w:rFonts w:cs="Times New Roman"/>
                <w:sz w:val="22"/>
                <w:szCs w:val="22"/>
              </w:rPr>
              <w:t>of</w:t>
            </w:r>
            <w:proofErr w:type="spellEnd"/>
            <w:r w:rsidRPr="002B37B6">
              <w:rPr>
                <w:rFonts w:cs="Times New Roman"/>
                <w:sz w:val="22"/>
                <w:szCs w:val="22"/>
              </w:rPr>
              <w:t xml:space="preserve"> </w:t>
            </w:r>
            <w:proofErr w:type="spellStart"/>
            <w:r w:rsidRPr="002B37B6">
              <w:rPr>
                <w:rFonts w:cs="Times New Roman"/>
                <w:sz w:val="22"/>
                <w:szCs w:val="22"/>
              </w:rPr>
              <w:t>competence</w:t>
            </w:r>
            <w:proofErr w:type="spellEnd"/>
          </w:p>
        </w:tc>
        <w:tc>
          <w:tcPr>
            <w:tcW w:w="653"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lang w:val="en-US"/>
              </w:rPr>
            </w:pPr>
            <w:r w:rsidRPr="002B37B6">
              <w:rPr>
                <w:rFonts w:cs="Times New Roman"/>
                <w:sz w:val="22"/>
                <w:szCs w:val="22"/>
                <w:lang w:val="en-US"/>
              </w:rPr>
              <w:t>Content of the competence (or part of it)</w:t>
            </w:r>
          </w:p>
        </w:tc>
        <w:tc>
          <w:tcPr>
            <w:tcW w:w="917" w:type="pct"/>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lang w:val="en-US"/>
              </w:rPr>
            </w:pPr>
            <w:r w:rsidRPr="002B37B6">
              <w:rPr>
                <w:rFonts w:cs="Times New Roman"/>
                <w:sz w:val="22"/>
                <w:szCs w:val="22"/>
                <w:lang w:val="en-US"/>
              </w:rPr>
              <w:t>Code and name of the indicator of achievement of competence</w:t>
            </w:r>
          </w:p>
        </w:tc>
        <w:tc>
          <w:tcPr>
            <w:tcW w:w="2664" w:type="pct"/>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jc w:val="center"/>
              <w:rPr>
                <w:rFonts w:cs="Times New Roman"/>
                <w:sz w:val="22"/>
                <w:szCs w:val="22"/>
                <w:lang w:val="en-US"/>
              </w:rPr>
            </w:pPr>
            <w:r w:rsidRPr="002B37B6">
              <w:rPr>
                <w:rFonts w:cs="Times New Roman"/>
                <w:sz w:val="22"/>
                <w:szCs w:val="22"/>
                <w:lang w:val="en-US"/>
              </w:rPr>
              <w:t>As a result of studyin</w:t>
            </w:r>
            <w:r>
              <w:rPr>
                <w:rFonts w:cs="Times New Roman"/>
                <w:sz w:val="22"/>
                <w:szCs w:val="22"/>
                <w:lang w:val="en-US"/>
              </w:rPr>
              <w:t>g the discipline students must:</w:t>
            </w:r>
          </w:p>
        </w:tc>
      </w:tr>
      <w:tr w:rsidR="002B37B6" w:rsidRPr="002B37B6" w:rsidTr="0036310D">
        <w:trPr>
          <w:cantSplit/>
          <w:trHeight w:val="340"/>
        </w:trPr>
        <w:tc>
          <w:tcPr>
            <w:tcW w:w="113"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snapToGrid w:val="0"/>
              <w:jc w:val="center"/>
              <w:rPr>
                <w:rFonts w:cs="Times New Roman"/>
                <w:sz w:val="22"/>
                <w:szCs w:val="22"/>
                <w:lang w:val="en-US"/>
              </w:rPr>
            </w:pPr>
          </w:p>
        </w:tc>
        <w:tc>
          <w:tcPr>
            <w:tcW w:w="653"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snapToGrid w:val="0"/>
              <w:jc w:val="center"/>
              <w:rPr>
                <w:rFonts w:cs="Times New Roman"/>
                <w:sz w:val="22"/>
                <w:szCs w:val="22"/>
                <w:lang w:val="en-US"/>
              </w:rPr>
            </w:pPr>
          </w:p>
        </w:tc>
        <w:tc>
          <w:tcPr>
            <w:tcW w:w="653"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tabs>
                <w:tab w:val="left" w:pos="708"/>
                <w:tab w:val="right" w:leader="underscore" w:pos="9639"/>
              </w:tabs>
              <w:snapToGrid w:val="0"/>
              <w:jc w:val="center"/>
              <w:rPr>
                <w:rFonts w:cs="Times New Roman"/>
                <w:sz w:val="22"/>
                <w:szCs w:val="22"/>
                <w:lang w:val="en-US"/>
              </w:rPr>
            </w:pPr>
          </w:p>
        </w:tc>
        <w:tc>
          <w:tcPr>
            <w:tcW w:w="917" w:type="pct"/>
            <w:vMerge/>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snapToGrid w:val="0"/>
              <w:jc w:val="center"/>
              <w:rPr>
                <w:rFonts w:cs="Times New Roman"/>
                <w:sz w:val="22"/>
                <w:szCs w:val="22"/>
                <w:lang w:val="en-US"/>
              </w:rPr>
            </w:pPr>
          </w:p>
        </w:tc>
        <w:tc>
          <w:tcPr>
            <w:tcW w:w="993" w:type="pc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jc w:val="center"/>
              <w:rPr>
                <w:rFonts w:cs="Times New Roman"/>
                <w:sz w:val="22"/>
                <w:szCs w:val="22"/>
              </w:rPr>
            </w:pPr>
            <w:proofErr w:type="spellStart"/>
            <w:r w:rsidRPr="002B37B6">
              <w:rPr>
                <w:rFonts w:cs="Times New Roman"/>
                <w:sz w:val="22"/>
                <w:szCs w:val="22"/>
              </w:rPr>
              <w:t>know</w:t>
            </w:r>
            <w:proofErr w:type="spellEnd"/>
          </w:p>
        </w:tc>
        <w:tc>
          <w:tcPr>
            <w:tcW w:w="867" w:type="pct"/>
            <w:tcBorders>
              <w:top w:val="single" w:sz="4" w:space="0" w:color="000000"/>
              <w:left w:val="single" w:sz="4" w:space="0" w:color="000000"/>
              <w:bottom w:val="single" w:sz="4" w:space="0" w:color="000000"/>
            </w:tcBorders>
            <w:shd w:val="clear" w:color="auto" w:fill="auto"/>
            <w:tcMar>
              <w:left w:w="103" w:type="dxa"/>
            </w:tcMar>
            <w:vAlign w:val="center"/>
          </w:tcPr>
          <w:p w:rsidR="002B37B6" w:rsidRPr="002B37B6" w:rsidRDefault="002B37B6" w:rsidP="002B37B6">
            <w:pPr>
              <w:jc w:val="center"/>
              <w:rPr>
                <w:rFonts w:cs="Times New Roman"/>
                <w:sz w:val="22"/>
                <w:szCs w:val="22"/>
                <w:lang w:val="en-US"/>
              </w:rPr>
            </w:pPr>
            <w:proofErr w:type="spellStart"/>
            <w:r w:rsidRPr="002B37B6">
              <w:rPr>
                <w:rFonts w:cs="Times New Roman"/>
                <w:sz w:val="22"/>
                <w:szCs w:val="22"/>
              </w:rPr>
              <w:t>be</w:t>
            </w:r>
            <w:proofErr w:type="spellEnd"/>
            <w:r w:rsidRPr="002B37B6">
              <w:rPr>
                <w:rFonts w:cs="Times New Roman"/>
                <w:sz w:val="22"/>
                <w:szCs w:val="22"/>
              </w:rPr>
              <w:t xml:space="preserve"> </w:t>
            </w:r>
            <w:proofErr w:type="spellStart"/>
            <w:r w:rsidRPr="002B37B6">
              <w:rPr>
                <w:rFonts w:cs="Times New Roman"/>
                <w:sz w:val="22"/>
                <w:szCs w:val="22"/>
              </w:rPr>
              <w:t>Able</w:t>
            </w:r>
            <w:proofErr w:type="spellEnd"/>
            <w:r>
              <w:rPr>
                <w:rFonts w:cs="Times New Roman"/>
                <w:sz w:val="22"/>
                <w:szCs w:val="22"/>
                <w:lang w:val="en-US"/>
              </w:rPr>
              <w:t xml:space="preserve"> to</w:t>
            </w:r>
          </w:p>
        </w:tc>
        <w:tc>
          <w:tcPr>
            <w:tcW w:w="804" w:type="pc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B37B6" w:rsidRPr="002B37B6" w:rsidRDefault="002B37B6" w:rsidP="002B37B6">
            <w:pPr>
              <w:jc w:val="center"/>
              <w:rPr>
                <w:rFonts w:cs="Times New Roman"/>
                <w:sz w:val="22"/>
                <w:szCs w:val="22"/>
              </w:rPr>
            </w:pPr>
            <w:proofErr w:type="spellStart"/>
            <w:r w:rsidRPr="002B37B6">
              <w:rPr>
                <w:rFonts w:cs="Times New Roman"/>
                <w:sz w:val="22"/>
                <w:szCs w:val="22"/>
                <w:lang w:val="en-US"/>
              </w:rPr>
              <w:t>posess</w:t>
            </w:r>
            <w:proofErr w:type="spellEnd"/>
          </w:p>
        </w:tc>
      </w:tr>
      <w:tr w:rsidR="0036310D" w:rsidRPr="0036310D" w:rsidTr="0036310D">
        <w:trPr>
          <w:trHeight w:val="340"/>
        </w:trPr>
        <w:tc>
          <w:tcPr>
            <w:tcW w:w="113" w:type="pct"/>
            <w:tcBorders>
              <w:top w:val="single" w:sz="4" w:space="0" w:color="000000"/>
              <w:left w:val="single" w:sz="4" w:space="0" w:color="000000"/>
              <w:bottom w:val="single" w:sz="4" w:space="0" w:color="000000"/>
            </w:tcBorders>
            <w:shd w:val="clear" w:color="auto" w:fill="auto"/>
            <w:tcMar>
              <w:left w:w="103" w:type="dxa"/>
            </w:tcMar>
          </w:tcPr>
          <w:p w:rsidR="0036310D" w:rsidRPr="002B37B6" w:rsidRDefault="0036310D" w:rsidP="0036310D">
            <w:pPr>
              <w:widowControl w:val="0"/>
              <w:numPr>
                <w:ilvl w:val="0"/>
                <w:numId w:val="4"/>
              </w:numPr>
              <w:tabs>
                <w:tab w:val="left" w:pos="284"/>
                <w:tab w:val="right" w:leader="underscore" w:pos="9639"/>
              </w:tabs>
              <w:snapToGrid w:val="0"/>
              <w:ind w:left="0" w:firstLine="0"/>
              <w:jc w:val="center"/>
              <w:rPr>
                <w:rFonts w:cs="Times New Roman"/>
                <w:sz w:val="22"/>
                <w:szCs w:val="22"/>
              </w:rPr>
            </w:pPr>
          </w:p>
        </w:tc>
        <w:tc>
          <w:tcPr>
            <w:tcW w:w="653"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tabs>
                <w:tab w:val="left" w:pos="708"/>
                <w:tab w:val="right" w:leader="underscore" w:pos="9639"/>
              </w:tabs>
              <w:jc w:val="both"/>
              <w:rPr>
                <w:sz w:val="22"/>
                <w:szCs w:val="22"/>
              </w:rPr>
            </w:pPr>
            <w:r w:rsidRPr="0036310D">
              <w:rPr>
                <w:sz w:val="22"/>
                <w:szCs w:val="22"/>
              </w:rPr>
              <w:t>U</w:t>
            </w:r>
            <w:r w:rsidRPr="0036310D">
              <w:rPr>
                <w:sz w:val="22"/>
                <w:szCs w:val="22"/>
                <w:lang w:val="en-US"/>
              </w:rPr>
              <w:t>C</w:t>
            </w:r>
            <w:r w:rsidRPr="0036310D">
              <w:rPr>
                <w:sz w:val="22"/>
                <w:szCs w:val="22"/>
              </w:rPr>
              <w:t>-1</w:t>
            </w:r>
          </w:p>
        </w:tc>
        <w:tc>
          <w:tcPr>
            <w:tcW w:w="653"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jc w:val="both"/>
              <w:rPr>
                <w:iCs/>
                <w:sz w:val="22"/>
                <w:szCs w:val="22"/>
                <w:lang w:val="en-US"/>
              </w:rPr>
            </w:pPr>
            <w:r w:rsidRPr="0036310D">
              <w:rPr>
                <w:sz w:val="22"/>
                <w:szCs w:val="22"/>
                <w:lang w:val="en-US"/>
              </w:rPr>
              <w:t xml:space="preserve"> able to carry out a critical analysis of problem situations based on a systematic approach, to develop a strategy of actions</w:t>
            </w:r>
          </w:p>
        </w:tc>
        <w:tc>
          <w:tcPr>
            <w:tcW w:w="917"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jc w:val="both"/>
              <w:rPr>
                <w:iCs/>
                <w:sz w:val="22"/>
                <w:szCs w:val="22"/>
                <w:lang w:val="en-US"/>
              </w:rPr>
            </w:pPr>
            <w:r w:rsidRPr="0036310D">
              <w:rPr>
                <w:sz w:val="22"/>
                <w:szCs w:val="22"/>
                <w:lang w:val="en-US"/>
              </w:rPr>
              <w:t>IUC 1.4. Develops and substantiates a strategy for solving a problem situation on the basis of systemic and interdisciplinary approaches.</w:t>
            </w:r>
          </w:p>
        </w:tc>
        <w:tc>
          <w:tcPr>
            <w:tcW w:w="993"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t xml:space="preserve">basic concepts of clinical </w:t>
            </w:r>
            <w:proofErr w:type="spellStart"/>
            <w:r w:rsidRPr="0036310D">
              <w:rPr>
                <w:sz w:val="22"/>
                <w:szCs w:val="22"/>
                <w:lang w:val="en-US"/>
              </w:rPr>
              <w:t>pharmacogenetics</w:t>
            </w:r>
            <w:proofErr w:type="spellEnd"/>
            <w:r w:rsidRPr="0036310D">
              <w:rPr>
                <w:sz w:val="22"/>
                <w:szCs w:val="22"/>
                <w:lang w:val="en-US"/>
              </w:rPr>
              <w:t>;</w:t>
            </w:r>
          </w:p>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t>genetic factors affecting the pharmacokinetics of medicinal products (drugs);</w:t>
            </w:r>
          </w:p>
          <w:p w:rsidR="0036310D" w:rsidRPr="0036310D" w:rsidRDefault="0036310D" w:rsidP="0036310D">
            <w:pPr>
              <w:jc w:val="both"/>
              <w:rPr>
                <w:iCs/>
                <w:sz w:val="22"/>
                <w:szCs w:val="22"/>
                <w:lang w:val="en-US"/>
              </w:rPr>
            </w:pPr>
            <w:r w:rsidRPr="0036310D">
              <w:rPr>
                <w:sz w:val="22"/>
                <w:szCs w:val="22"/>
                <w:lang w:val="en-US"/>
              </w:rPr>
              <w:t>features of pharmacokinetics and pharmacodynamics of medicinal products depending on the genetic polymorphism of the population</w:t>
            </w:r>
          </w:p>
        </w:tc>
        <w:tc>
          <w:tcPr>
            <w:tcW w:w="867"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t>analyze the effect of drugs on the totality of their pharmacological properties and the possibility of using drugs for treatment in the future Based on the genetic polymorphism of the population</w:t>
            </w:r>
          </w:p>
          <w:p w:rsidR="0036310D" w:rsidRPr="0036310D" w:rsidRDefault="0036310D" w:rsidP="0036310D">
            <w:pPr>
              <w:tabs>
                <w:tab w:val="left" w:pos="1455"/>
              </w:tabs>
              <w:jc w:val="both"/>
              <w:rPr>
                <w:iCs/>
                <w:sz w:val="22"/>
                <w:szCs w:val="22"/>
                <w:lang w:val="en-US"/>
              </w:rPr>
            </w:pPr>
          </w:p>
        </w:tc>
        <w:tc>
          <w:tcPr>
            <w:tcW w:w="804" w:type="pc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t>practical experience in pharmaceutical information and consultation during the release and sale of drugs taking into account the genetic polymorphism of the population</w:t>
            </w:r>
          </w:p>
          <w:p w:rsidR="0036310D" w:rsidRPr="0036310D" w:rsidRDefault="0036310D" w:rsidP="0036310D">
            <w:pPr>
              <w:tabs>
                <w:tab w:val="left" w:pos="175"/>
              </w:tabs>
              <w:jc w:val="both"/>
              <w:rPr>
                <w:sz w:val="22"/>
                <w:szCs w:val="22"/>
                <w:lang w:val="en-US"/>
              </w:rPr>
            </w:pPr>
          </w:p>
          <w:p w:rsidR="0036310D" w:rsidRPr="0036310D" w:rsidRDefault="0036310D" w:rsidP="0036310D">
            <w:pPr>
              <w:tabs>
                <w:tab w:val="left" w:pos="175"/>
              </w:tabs>
              <w:ind w:left="340"/>
              <w:jc w:val="both"/>
              <w:rPr>
                <w:sz w:val="22"/>
                <w:szCs w:val="22"/>
                <w:lang w:val="en-US"/>
              </w:rPr>
            </w:pPr>
          </w:p>
          <w:p w:rsidR="0036310D" w:rsidRPr="0036310D" w:rsidRDefault="0036310D" w:rsidP="0036310D">
            <w:pPr>
              <w:jc w:val="both"/>
              <w:rPr>
                <w:iCs/>
                <w:sz w:val="22"/>
                <w:szCs w:val="22"/>
                <w:lang w:val="en-US"/>
              </w:rPr>
            </w:pPr>
          </w:p>
        </w:tc>
      </w:tr>
      <w:tr w:rsidR="0036310D" w:rsidRPr="0036310D" w:rsidTr="0036310D">
        <w:trPr>
          <w:trHeight w:val="340"/>
        </w:trPr>
        <w:tc>
          <w:tcPr>
            <w:tcW w:w="113" w:type="pct"/>
            <w:tcBorders>
              <w:top w:val="single" w:sz="4" w:space="0" w:color="000000"/>
              <w:left w:val="single" w:sz="4" w:space="0" w:color="000000"/>
              <w:bottom w:val="single" w:sz="4" w:space="0" w:color="000000"/>
            </w:tcBorders>
            <w:shd w:val="clear" w:color="auto" w:fill="auto"/>
            <w:tcMar>
              <w:left w:w="103" w:type="dxa"/>
            </w:tcMar>
          </w:tcPr>
          <w:p w:rsidR="0036310D" w:rsidRPr="002B37B6" w:rsidRDefault="0036310D" w:rsidP="0036310D">
            <w:pPr>
              <w:widowControl w:val="0"/>
              <w:numPr>
                <w:ilvl w:val="0"/>
                <w:numId w:val="4"/>
              </w:numPr>
              <w:tabs>
                <w:tab w:val="left" w:pos="284"/>
                <w:tab w:val="right" w:leader="underscore" w:pos="9639"/>
              </w:tabs>
              <w:snapToGrid w:val="0"/>
              <w:ind w:left="0" w:firstLine="0"/>
              <w:jc w:val="center"/>
              <w:rPr>
                <w:rFonts w:cs="Times New Roman"/>
                <w:sz w:val="22"/>
                <w:szCs w:val="22"/>
                <w:lang w:val="en-US"/>
              </w:rPr>
            </w:pPr>
          </w:p>
        </w:tc>
        <w:tc>
          <w:tcPr>
            <w:tcW w:w="653"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tabs>
                <w:tab w:val="left" w:pos="708"/>
                <w:tab w:val="right" w:leader="underscore" w:pos="9639"/>
              </w:tabs>
              <w:rPr>
                <w:bCs/>
                <w:sz w:val="22"/>
                <w:szCs w:val="22"/>
                <w:lang w:val="en-US"/>
              </w:rPr>
            </w:pPr>
            <w:r w:rsidRPr="0036310D">
              <w:rPr>
                <w:sz w:val="22"/>
                <w:szCs w:val="22"/>
              </w:rPr>
              <w:t>P</w:t>
            </w:r>
            <w:r w:rsidRPr="0036310D">
              <w:rPr>
                <w:sz w:val="22"/>
                <w:szCs w:val="22"/>
                <w:lang w:val="en-US"/>
              </w:rPr>
              <w:t>C</w:t>
            </w:r>
            <w:r w:rsidRPr="0036310D">
              <w:rPr>
                <w:sz w:val="22"/>
                <w:szCs w:val="22"/>
              </w:rPr>
              <w:t>-</w:t>
            </w:r>
            <w:r w:rsidRPr="0036310D">
              <w:rPr>
                <w:sz w:val="22"/>
                <w:szCs w:val="22"/>
                <w:lang w:val="en-US"/>
              </w:rPr>
              <w:t>3</w:t>
            </w:r>
          </w:p>
        </w:tc>
        <w:tc>
          <w:tcPr>
            <w:tcW w:w="653"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tabs>
                <w:tab w:val="left" w:pos="708"/>
                <w:tab w:val="right" w:leader="underscore" w:pos="9639"/>
              </w:tabs>
              <w:rPr>
                <w:bCs/>
                <w:sz w:val="22"/>
                <w:szCs w:val="22"/>
                <w:lang w:val="en-US"/>
              </w:rPr>
            </w:pPr>
            <w:r w:rsidRPr="0036310D">
              <w:rPr>
                <w:sz w:val="22"/>
                <w:szCs w:val="22"/>
                <w:u w:val="single"/>
                <w:lang w:val="en-US"/>
              </w:rPr>
              <w:t>capable of providing pharmaceutical information and consulting during the release and sale of medicinal products for medical use</w:t>
            </w:r>
          </w:p>
        </w:tc>
        <w:tc>
          <w:tcPr>
            <w:tcW w:w="917"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jc w:val="both"/>
              <w:rPr>
                <w:sz w:val="22"/>
                <w:szCs w:val="22"/>
                <w:lang w:val="en-US"/>
              </w:rPr>
            </w:pPr>
            <w:r w:rsidRPr="0036310D">
              <w:rPr>
                <w:sz w:val="22"/>
                <w:szCs w:val="22"/>
                <w:lang w:val="en-US"/>
              </w:rPr>
              <w:t>IPC-3.1. Provides information and consulting assistance to visitors of a pharmacy organization when choosing medicines</w:t>
            </w:r>
          </w:p>
          <w:p w:rsidR="0036310D" w:rsidRPr="0036310D" w:rsidRDefault="0036310D" w:rsidP="0036310D">
            <w:pPr>
              <w:jc w:val="both"/>
              <w:rPr>
                <w:sz w:val="22"/>
                <w:szCs w:val="22"/>
                <w:lang w:val="en-US"/>
              </w:rPr>
            </w:pPr>
            <w:r w:rsidRPr="0036310D">
              <w:rPr>
                <w:sz w:val="22"/>
                <w:szCs w:val="22"/>
                <w:lang w:val="en-US"/>
              </w:rPr>
              <w:t xml:space="preserve">IPC-3.2. Informs medical professionals </w:t>
            </w:r>
            <w:r w:rsidRPr="0036310D">
              <w:rPr>
                <w:sz w:val="22"/>
                <w:szCs w:val="22"/>
                <w:lang w:val="en-US"/>
              </w:rPr>
              <w:lastRenderedPageBreak/>
              <w:t>about medicines, their synonyms and analogues, possible side effects</w:t>
            </w:r>
          </w:p>
          <w:p w:rsidR="0036310D" w:rsidRPr="0036310D" w:rsidRDefault="0036310D" w:rsidP="0036310D">
            <w:pPr>
              <w:jc w:val="both"/>
              <w:rPr>
                <w:sz w:val="22"/>
                <w:szCs w:val="22"/>
                <w:lang w:val="en-US"/>
              </w:rPr>
            </w:pPr>
            <w:r w:rsidRPr="0036310D">
              <w:rPr>
                <w:sz w:val="22"/>
                <w:szCs w:val="22"/>
                <w:lang w:val="en-US"/>
              </w:rPr>
              <w:t>IPC-3.3. Takes a decision on the replacement of the prescribed medicinal product with synonymous or analogous drugs in the prescribed manner based on information about groups of medicinal products and synonyms within the same international non-patent name</w:t>
            </w:r>
          </w:p>
          <w:p w:rsidR="0036310D" w:rsidRPr="0036310D" w:rsidRDefault="0036310D" w:rsidP="0036310D">
            <w:pPr>
              <w:tabs>
                <w:tab w:val="left" w:pos="708"/>
                <w:tab w:val="right" w:leader="underscore" w:pos="9639"/>
              </w:tabs>
              <w:rPr>
                <w:bCs/>
                <w:sz w:val="22"/>
                <w:szCs w:val="22"/>
                <w:lang w:val="en-US"/>
              </w:rPr>
            </w:pPr>
          </w:p>
        </w:tc>
        <w:tc>
          <w:tcPr>
            <w:tcW w:w="993"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lastRenderedPageBreak/>
              <w:t xml:space="preserve">basic concepts of clinical </w:t>
            </w:r>
            <w:proofErr w:type="spellStart"/>
            <w:r w:rsidRPr="0036310D">
              <w:rPr>
                <w:sz w:val="22"/>
                <w:szCs w:val="22"/>
                <w:lang w:val="en-US"/>
              </w:rPr>
              <w:t>pharmacogenetics</w:t>
            </w:r>
            <w:proofErr w:type="spellEnd"/>
            <w:r w:rsidRPr="0036310D">
              <w:rPr>
                <w:sz w:val="22"/>
                <w:szCs w:val="22"/>
                <w:lang w:val="en-US"/>
              </w:rPr>
              <w:t>;</w:t>
            </w:r>
          </w:p>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t>genetic factors affecting the pharmacokinetics of medicinal products (drugs);</w:t>
            </w:r>
          </w:p>
          <w:p w:rsidR="0036310D" w:rsidRPr="0036310D" w:rsidRDefault="0036310D" w:rsidP="0036310D">
            <w:pPr>
              <w:tabs>
                <w:tab w:val="left" w:pos="708"/>
                <w:tab w:val="right" w:leader="underscore" w:pos="9639"/>
              </w:tabs>
              <w:rPr>
                <w:bCs/>
                <w:sz w:val="22"/>
                <w:szCs w:val="22"/>
                <w:lang w:val="en-US"/>
              </w:rPr>
            </w:pPr>
            <w:r w:rsidRPr="0036310D">
              <w:rPr>
                <w:sz w:val="22"/>
                <w:szCs w:val="22"/>
                <w:lang w:val="en-US"/>
              </w:rPr>
              <w:t xml:space="preserve">features of pharmacokinetics and pharmacodynamics of medicinal </w:t>
            </w:r>
            <w:r w:rsidRPr="0036310D">
              <w:rPr>
                <w:sz w:val="22"/>
                <w:szCs w:val="22"/>
                <w:lang w:val="en-US"/>
              </w:rPr>
              <w:lastRenderedPageBreak/>
              <w:t>products depending on the genetic polymorphism</w:t>
            </w:r>
          </w:p>
        </w:tc>
        <w:tc>
          <w:tcPr>
            <w:tcW w:w="867" w:type="pct"/>
            <w:tcBorders>
              <w:top w:val="single" w:sz="4" w:space="0" w:color="000000"/>
              <w:left w:val="single" w:sz="4" w:space="0" w:color="000000"/>
              <w:bottom w:val="single" w:sz="4" w:space="0" w:color="000000"/>
            </w:tcBorders>
            <w:shd w:val="clear" w:color="auto" w:fill="auto"/>
            <w:tcMar>
              <w:left w:w="103" w:type="dxa"/>
            </w:tcMar>
          </w:tcPr>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lastRenderedPageBreak/>
              <w:t xml:space="preserve">of the population. the effect of drugs on the totality of their pharmacological properties and the possibility of using drugs for treatment depending on the genetic polymorphism of the </w:t>
            </w:r>
            <w:r w:rsidRPr="0036310D">
              <w:rPr>
                <w:sz w:val="22"/>
                <w:szCs w:val="22"/>
                <w:lang w:val="en-US"/>
              </w:rPr>
              <w:lastRenderedPageBreak/>
              <w:t>population</w:t>
            </w:r>
          </w:p>
          <w:p w:rsidR="0036310D" w:rsidRPr="0036310D" w:rsidRDefault="0036310D" w:rsidP="0036310D">
            <w:pPr>
              <w:tabs>
                <w:tab w:val="left" w:pos="708"/>
                <w:tab w:val="right" w:leader="underscore" w:pos="9639"/>
              </w:tabs>
              <w:rPr>
                <w:bCs/>
                <w:sz w:val="22"/>
                <w:szCs w:val="22"/>
                <w:lang w:val="en-US"/>
              </w:rPr>
            </w:pPr>
          </w:p>
        </w:tc>
        <w:tc>
          <w:tcPr>
            <w:tcW w:w="804" w:type="pc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6310D" w:rsidRPr="0036310D" w:rsidRDefault="0036310D" w:rsidP="0036310D">
            <w:pPr>
              <w:widowControl w:val="0"/>
              <w:numPr>
                <w:ilvl w:val="0"/>
                <w:numId w:val="7"/>
              </w:numPr>
              <w:tabs>
                <w:tab w:val="left" w:pos="175"/>
              </w:tabs>
              <w:ind w:left="0" w:firstLine="0"/>
              <w:jc w:val="both"/>
              <w:rPr>
                <w:sz w:val="22"/>
                <w:szCs w:val="22"/>
                <w:lang w:val="en-US"/>
              </w:rPr>
            </w:pPr>
            <w:r w:rsidRPr="0036310D">
              <w:rPr>
                <w:sz w:val="22"/>
                <w:szCs w:val="22"/>
                <w:lang w:val="en-US"/>
              </w:rPr>
              <w:lastRenderedPageBreak/>
              <w:t xml:space="preserve">practical experience in pharmaceutical information and consultation during the release and sale of drugs taking into account the genetic polymorphism of the </w:t>
            </w:r>
            <w:r w:rsidRPr="0036310D">
              <w:rPr>
                <w:sz w:val="22"/>
                <w:szCs w:val="22"/>
                <w:lang w:val="en-US"/>
              </w:rPr>
              <w:lastRenderedPageBreak/>
              <w:t>population</w:t>
            </w:r>
          </w:p>
          <w:p w:rsidR="0036310D" w:rsidRPr="0036310D" w:rsidRDefault="0036310D" w:rsidP="0036310D">
            <w:pPr>
              <w:tabs>
                <w:tab w:val="left" w:pos="175"/>
              </w:tabs>
              <w:ind w:left="340"/>
              <w:jc w:val="both"/>
              <w:rPr>
                <w:sz w:val="22"/>
                <w:szCs w:val="22"/>
                <w:lang w:val="en-US"/>
              </w:rPr>
            </w:pPr>
          </w:p>
          <w:p w:rsidR="0036310D" w:rsidRPr="0036310D" w:rsidRDefault="0036310D" w:rsidP="0036310D">
            <w:pPr>
              <w:tabs>
                <w:tab w:val="left" w:pos="708"/>
                <w:tab w:val="right" w:leader="underscore" w:pos="9639"/>
              </w:tabs>
              <w:rPr>
                <w:bCs/>
                <w:sz w:val="22"/>
                <w:szCs w:val="22"/>
                <w:lang w:val="en-US"/>
              </w:rPr>
            </w:pPr>
          </w:p>
        </w:tc>
      </w:tr>
    </w:tbl>
    <w:p w:rsidR="00430822" w:rsidRPr="002B37B6" w:rsidRDefault="00430822" w:rsidP="00CA0939">
      <w:pPr>
        <w:tabs>
          <w:tab w:val="left" w:pos="709"/>
        </w:tabs>
        <w:ind w:firstLine="709"/>
        <w:rPr>
          <w:rFonts w:cs="Times New Roman"/>
          <w:color w:val="000000"/>
          <w:lang w:val="en-US"/>
        </w:rPr>
      </w:pPr>
    </w:p>
    <w:p w:rsidR="00D768F6" w:rsidRDefault="00F102AA" w:rsidP="00D768F6">
      <w:pPr>
        <w:ind w:firstLine="709"/>
        <w:jc w:val="both"/>
        <w:rPr>
          <w:rFonts w:cs="Times New Roman"/>
          <w:b/>
          <w:sz w:val="22"/>
          <w:szCs w:val="22"/>
          <w:lang w:val="en" w:eastAsia="en-US"/>
        </w:rPr>
      </w:pPr>
      <w:r>
        <w:rPr>
          <w:rFonts w:cs="Times New Roman"/>
          <w:b/>
          <w:color w:val="000000"/>
          <w:sz w:val="24"/>
          <w:szCs w:val="24"/>
          <w:lang w:val="en"/>
        </w:rPr>
        <w:t xml:space="preserve">4. </w:t>
      </w:r>
      <w:r w:rsidRPr="00D768F6">
        <w:rPr>
          <w:rFonts w:cs="Times New Roman"/>
          <w:b/>
          <w:sz w:val="22"/>
          <w:szCs w:val="22"/>
          <w:lang w:val="en" w:eastAsia="en-US"/>
        </w:rPr>
        <w:t>Volume of the academic discipline and types of academic work</w:t>
      </w:r>
    </w:p>
    <w:p w:rsidR="00BD1E90" w:rsidRDefault="00F102AA" w:rsidP="00D768F6">
      <w:pPr>
        <w:ind w:firstLine="709"/>
        <w:jc w:val="both"/>
        <w:rPr>
          <w:rFonts w:cs="Times New Roman"/>
          <w:bCs/>
          <w:sz w:val="22"/>
          <w:szCs w:val="22"/>
          <w:lang w:val="en" w:eastAsia="en-US"/>
        </w:rPr>
      </w:pPr>
      <w:r w:rsidRPr="00BD1E90">
        <w:rPr>
          <w:rFonts w:cs="Times New Roman"/>
          <w:bCs/>
          <w:sz w:val="22"/>
          <w:szCs w:val="22"/>
          <w:lang w:val="en" w:eastAsia="en-US"/>
        </w:rPr>
        <w:t>Total labor intensity of the discipline is __</w:t>
      </w:r>
      <w:r w:rsidR="00230710">
        <w:rPr>
          <w:rFonts w:cs="Times New Roman"/>
          <w:bCs/>
          <w:sz w:val="22"/>
          <w:szCs w:val="22"/>
          <w:lang w:val="en" w:eastAsia="en-US"/>
        </w:rPr>
        <w:t>1</w:t>
      </w:r>
      <w:r w:rsidRPr="00BD1E90">
        <w:rPr>
          <w:rFonts w:cs="Times New Roman"/>
          <w:bCs/>
          <w:sz w:val="22"/>
          <w:szCs w:val="22"/>
          <w:lang w:val="en" w:eastAsia="en-US"/>
        </w:rPr>
        <w:t>__ CU (_</w:t>
      </w:r>
      <w:r w:rsidR="00230710">
        <w:rPr>
          <w:rFonts w:cs="Times New Roman"/>
          <w:bCs/>
          <w:sz w:val="22"/>
          <w:szCs w:val="22"/>
          <w:lang w:val="en" w:eastAsia="en-US"/>
        </w:rPr>
        <w:t>36</w:t>
      </w:r>
      <w:r w:rsidRPr="00BD1E90">
        <w:rPr>
          <w:rFonts w:cs="Times New Roman"/>
          <w:bCs/>
          <w:sz w:val="22"/>
          <w:szCs w:val="22"/>
          <w:lang w:val="en" w:eastAsia="en-US"/>
        </w:rPr>
        <w:t>__AH)</w:t>
      </w:r>
    </w:p>
    <w:p w:rsidR="00230710" w:rsidRDefault="00230710" w:rsidP="00D768F6">
      <w:pPr>
        <w:ind w:firstLine="709"/>
        <w:jc w:val="both"/>
        <w:rPr>
          <w:rFonts w:cs="Times New Roman"/>
          <w:bCs/>
          <w:sz w:val="22"/>
          <w:szCs w:val="22"/>
          <w:lang w:val="en"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32"/>
        <w:gridCol w:w="1232"/>
        <w:gridCol w:w="3102"/>
      </w:tblGrid>
      <w:tr w:rsidR="00230710" w:rsidRPr="0036310D" w:rsidTr="007D4CF6">
        <w:trPr>
          <w:trHeight w:val="226"/>
        </w:trPr>
        <w:tc>
          <w:tcPr>
            <w:tcW w:w="4210" w:type="dxa"/>
            <w:vMerge w:val="restart"/>
          </w:tcPr>
          <w:p w:rsidR="00230710" w:rsidRPr="00230710" w:rsidRDefault="00230710" w:rsidP="007D4CF6">
            <w:pPr>
              <w:tabs>
                <w:tab w:val="right" w:pos="9639"/>
              </w:tabs>
              <w:jc w:val="both"/>
              <w:rPr>
                <w:sz w:val="22"/>
                <w:szCs w:val="22"/>
              </w:rPr>
            </w:pPr>
            <w:r w:rsidRPr="00230710">
              <w:rPr>
                <w:sz w:val="22"/>
                <w:szCs w:val="22"/>
                <w:lang w:val="en"/>
              </w:rPr>
              <w:t>Type of educational work</w:t>
            </w:r>
          </w:p>
        </w:tc>
        <w:tc>
          <w:tcPr>
            <w:tcW w:w="2464" w:type="dxa"/>
            <w:gridSpan w:val="2"/>
          </w:tcPr>
          <w:p w:rsidR="00230710" w:rsidRPr="00230710" w:rsidRDefault="00230710" w:rsidP="007D4CF6">
            <w:pPr>
              <w:tabs>
                <w:tab w:val="right" w:pos="9639"/>
              </w:tabs>
              <w:jc w:val="center"/>
              <w:rPr>
                <w:sz w:val="22"/>
                <w:szCs w:val="22"/>
              </w:rPr>
            </w:pPr>
            <w:r w:rsidRPr="00230710">
              <w:rPr>
                <w:sz w:val="22"/>
                <w:szCs w:val="22"/>
                <w:lang w:val="en"/>
              </w:rPr>
              <w:t>Labor intensity</w:t>
            </w:r>
          </w:p>
        </w:tc>
        <w:tc>
          <w:tcPr>
            <w:tcW w:w="3102" w:type="dxa"/>
            <w:vMerge w:val="restart"/>
          </w:tcPr>
          <w:p w:rsidR="00230710" w:rsidRPr="00230710" w:rsidRDefault="00230710" w:rsidP="007D4CF6">
            <w:pPr>
              <w:tabs>
                <w:tab w:val="right" w:pos="9639"/>
              </w:tabs>
              <w:jc w:val="center"/>
              <w:rPr>
                <w:sz w:val="22"/>
                <w:szCs w:val="22"/>
                <w:lang w:val="en-US"/>
              </w:rPr>
            </w:pPr>
            <w:r w:rsidRPr="00230710">
              <w:rPr>
                <w:sz w:val="22"/>
                <w:szCs w:val="22"/>
                <w:lang w:val="en"/>
              </w:rPr>
              <w:t xml:space="preserve">Labor intensity (AH) in semesters </w:t>
            </w:r>
          </w:p>
        </w:tc>
      </w:tr>
      <w:tr w:rsidR="00230710" w:rsidRPr="0036310D" w:rsidTr="007D4CF6">
        <w:trPr>
          <w:trHeight w:val="291"/>
        </w:trPr>
        <w:tc>
          <w:tcPr>
            <w:tcW w:w="4210"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1232" w:type="dxa"/>
            <w:vMerge w:val="restart"/>
          </w:tcPr>
          <w:p w:rsidR="00230710" w:rsidRPr="00230710" w:rsidRDefault="00230710" w:rsidP="007D4CF6">
            <w:pPr>
              <w:tabs>
                <w:tab w:val="right" w:pos="9639"/>
              </w:tabs>
              <w:jc w:val="both"/>
              <w:rPr>
                <w:sz w:val="22"/>
                <w:szCs w:val="22"/>
                <w:lang w:val="en-US"/>
              </w:rPr>
            </w:pPr>
            <w:r w:rsidRPr="00230710">
              <w:rPr>
                <w:sz w:val="22"/>
                <w:szCs w:val="22"/>
                <w:lang w:val="en"/>
              </w:rPr>
              <w:t xml:space="preserve">volume in credit units (CU) </w:t>
            </w:r>
          </w:p>
        </w:tc>
        <w:tc>
          <w:tcPr>
            <w:tcW w:w="1232" w:type="dxa"/>
            <w:vMerge w:val="restart"/>
          </w:tcPr>
          <w:p w:rsidR="00230710" w:rsidRPr="00230710" w:rsidRDefault="00230710" w:rsidP="007D4CF6">
            <w:pPr>
              <w:tabs>
                <w:tab w:val="right" w:pos="9639"/>
              </w:tabs>
              <w:jc w:val="both"/>
              <w:rPr>
                <w:sz w:val="22"/>
                <w:szCs w:val="22"/>
                <w:lang w:val="en-US"/>
              </w:rPr>
            </w:pPr>
            <w:r w:rsidRPr="00230710">
              <w:rPr>
                <w:sz w:val="22"/>
                <w:szCs w:val="22"/>
                <w:lang w:val="en"/>
              </w:rPr>
              <w:t>volume in academic hours (AH)</w:t>
            </w:r>
          </w:p>
        </w:tc>
        <w:tc>
          <w:tcPr>
            <w:tcW w:w="3102"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r>
      <w:tr w:rsidR="00230710" w:rsidRPr="00230710" w:rsidTr="007D4CF6">
        <w:trPr>
          <w:trHeight w:val="466"/>
        </w:trPr>
        <w:tc>
          <w:tcPr>
            <w:tcW w:w="4210"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1232"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1232" w:type="dxa"/>
            <w:vMerge/>
          </w:tcPr>
          <w:p w:rsidR="00230710" w:rsidRPr="00230710" w:rsidRDefault="00230710" w:rsidP="007D4CF6">
            <w:pPr>
              <w:pBdr>
                <w:top w:val="nil"/>
                <w:left w:val="nil"/>
                <w:bottom w:val="nil"/>
                <w:right w:val="nil"/>
                <w:between w:val="nil"/>
              </w:pBdr>
              <w:spacing w:line="276" w:lineRule="auto"/>
              <w:rPr>
                <w:sz w:val="22"/>
                <w:szCs w:val="22"/>
                <w:lang w:val="en-US"/>
              </w:rPr>
            </w:pPr>
          </w:p>
        </w:tc>
        <w:tc>
          <w:tcPr>
            <w:tcW w:w="3102" w:type="dxa"/>
          </w:tcPr>
          <w:p w:rsidR="00230710" w:rsidRPr="00230710" w:rsidRDefault="00230710" w:rsidP="007D4CF6">
            <w:pPr>
              <w:tabs>
                <w:tab w:val="right" w:pos="9639"/>
              </w:tabs>
              <w:jc w:val="center"/>
              <w:rPr>
                <w:sz w:val="22"/>
                <w:szCs w:val="22"/>
                <w:lang w:val="en-US"/>
              </w:rPr>
            </w:pPr>
            <w:r w:rsidRPr="00230710">
              <w:rPr>
                <w:sz w:val="22"/>
                <w:szCs w:val="22"/>
                <w:lang w:val="en-US"/>
              </w:rPr>
              <w:t>5 semester</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Classroom work, including</w:t>
            </w:r>
          </w:p>
        </w:tc>
        <w:tc>
          <w:tcPr>
            <w:tcW w:w="1232" w:type="dxa"/>
          </w:tcPr>
          <w:p w:rsidR="00230710" w:rsidRPr="00230710" w:rsidRDefault="00230710" w:rsidP="007D4CF6">
            <w:pPr>
              <w:tabs>
                <w:tab w:val="right" w:pos="9639"/>
              </w:tabs>
              <w:jc w:val="both"/>
              <w:rPr>
                <w:sz w:val="22"/>
                <w:szCs w:val="22"/>
              </w:rPr>
            </w:pPr>
            <w:r w:rsidRPr="00230710">
              <w:rPr>
                <w:b/>
                <w:bCs/>
                <w:sz w:val="22"/>
                <w:szCs w:val="22"/>
              </w:rPr>
              <w:t>0,61</w:t>
            </w:r>
          </w:p>
        </w:tc>
        <w:tc>
          <w:tcPr>
            <w:tcW w:w="1232" w:type="dxa"/>
          </w:tcPr>
          <w:p w:rsidR="00230710" w:rsidRPr="00230710" w:rsidRDefault="00230710" w:rsidP="007D4CF6">
            <w:pPr>
              <w:tabs>
                <w:tab w:val="right" w:pos="9639"/>
              </w:tabs>
              <w:jc w:val="both"/>
              <w:rPr>
                <w:sz w:val="22"/>
                <w:szCs w:val="22"/>
              </w:rPr>
            </w:pPr>
            <w:r w:rsidRPr="00230710">
              <w:rPr>
                <w:b/>
                <w:bCs/>
                <w:sz w:val="22"/>
                <w:szCs w:val="22"/>
              </w:rPr>
              <w:t>22</w:t>
            </w:r>
          </w:p>
        </w:tc>
        <w:tc>
          <w:tcPr>
            <w:tcW w:w="3102" w:type="dxa"/>
          </w:tcPr>
          <w:p w:rsidR="00230710" w:rsidRPr="00230710" w:rsidRDefault="00230710" w:rsidP="007D4CF6">
            <w:pPr>
              <w:tabs>
                <w:tab w:val="right" w:pos="9639"/>
              </w:tabs>
              <w:jc w:val="both"/>
              <w:rPr>
                <w:sz w:val="22"/>
                <w:szCs w:val="22"/>
              </w:rPr>
            </w:pPr>
            <w:r w:rsidRPr="00230710">
              <w:rPr>
                <w:b/>
                <w:bCs/>
                <w:sz w:val="22"/>
                <w:szCs w:val="22"/>
              </w:rPr>
              <w:t>22</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Lectures (L)</w:t>
            </w:r>
          </w:p>
        </w:tc>
        <w:tc>
          <w:tcPr>
            <w:tcW w:w="1232" w:type="dxa"/>
          </w:tcPr>
          <w:p w:rsidR="00230710" w:rsidRPr="00230710" w:rsidRDefault="00230710" w:rsidP="007D4CF6">
            <w:pPr>
              <w:tabs>
                <w:tab w:val="right" w:pos="9639"/>
              </w:tabs>
              <w:jc w:val="both"/>
              <w:rPr>
                <w:sz w:val="22"/>
                <w:szCs w:val="22"/>
              </w:rPr>
            </w:pPr>
            <w:r w:rsidRPr="00230710">
              <w:rPr>
                <w:bCs/>
                <w:sz w:val="22"/>
                <w:szCs w:val="22"/>
              </w:rPr>
              <w:t>0,17</w:t>
            </w:r>
          </w:p>
        </w:tc>
        <w:tc>
          <w:tcPr>
            <w:tcW w:w="1232" w:type="dxa"/>
          </w:tcPr>
          <w:p w:rsidR="00230710" w:rsidRPr="00230710" w:rsidRDefault="00230710" w:rsidP="007D4CF6">
            <w:pPr>
              <w:tabs>
                <w:tab w:val="right" w:pos="9639"/>
              </w:tabs>
              <w:jc w:val="both"/>
              <w:rPr>
                <w:sz w:val="22"/>
                <w:szCs w:val="22"/>
              </w:rPr>
            </w:pPr>
            <w:r w:rsidRPr="00230710">
              <w:rPr>
                <w:color w:val="000000"/>
                <w:sz w:val="22"/>
                <w:szCs w:val="22"/>
              </w:rPr>
              <w:t>6</w:t>
            </w:r>
          </w:p>
        </w:tc>
        <w:tc>
          <w:tcPr>
            <w:tcW w:w="3102" w:type="dxa"/>
          </w:tcPr>
          <w:p w:rsidR="00230710" w:rsidRPr="00230710" w:rsidRDefault="00230710" w:rsidP="007D4CF6">
            <w:pPr>
              <w:tabs>
                <w:tab w:val="right" w:pos="9639"/>
              </w:tabs>
              <w:jc w:val="both"/>
              <w:rPr>
                <w:sz w:val="22"/>
                <w:szCs w:val="22"/>
              </w:rPr>
            </w:pPr>
            <w:r w:rsidRPr="00230710">
              <w:rPr>
                <w:color w:val="000000"/>
                <w:sz w:val="22"/>
                <w:szCs w:val="22"/>
              </w:rPr>
              <w:t>6</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Laboratory practicum (LP)*</w:t>
            </w:r>
          </w:p>
        </w:tc>
        <w:tc>
          <w:tcPr>
            <w:tcW w:w="1232" w:type="dxa"/>
          </w:tcPr>
          <w:p w:rsidR="00230710" w:rsidRPr="00230710" w:rsidRDefault="00230710" w:rsidP="007D4CF6">
            <w:pPr>
              <w:tabs>
                <w:tab w:val="right" w:pos="9639"/>
              </w:tabs>
              <w:jc w:val="both"/>
              <w:rPr>
                <w:sz w:val="22"/>
                <w:szCs w:val="22"/>
              </w:rPr>
            </w:pPr>
          </w:p>
        </w:tc>
        <w:tc>
          <w:tcPr>
            <w:tcW w:w="1232" w:type="dxa"/>
          </w:tcPr>
          <w:p w:rsidR="00230710" w:rsidRPr="00230710" w:rsidRDefault="00230710" w:rsidP="007D4CF6">
            <w:pPr>
              <w:tabs>
                <w:tab w:val="right" w:pos="9639"/>
              </w:tabs>
              <w:jc w:val="both"/>
              <w:rPr>
                <w:sz w:val="22"/>
                <w:szCs w:val="22"/>
              </w:rPr>
            </w:pPr>
          </w:p>
        </w:tc>
        <w:tc>
          <w:tcPr>
            <w:tcW w:w="3102" w:type="dxa"/>
          </w:tcPr>
          <w:p w:rsidR="00230710" w:rsidRPr="00230710" w:rsidRDefault="00230710" w:rsidP="007D4CF6">
            <w:pPr>
              <w:tabs>
                <w:tab w:val="right" w:pos="9639"/>
              </w:tabs>
              <w:jc w:val="both"/>
              <w:rPr>
                <w:sz w:val="22"/>
                <w:szCs w:val="22"/>
              </w:rPr>
            </w:pP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w:t>
            </w:r>
            <w:proofErr w:type="spellStart"/>
            <w:r w:rsidRPr="00230710">
              <w:rPr>
                <w:sz w:val="22"/>
                <w:szCs w:val="22"/>
                <w:lang w:val="en"/>
              </w:rPr>
              <w:t>Practicals</w:t>
            </w:r>
            <w:proofErr w:type="spellEnd"/>
            <w:r w:rsidRPr="00230710">
              <w:rPr>
                <w:sz w:val="22"/>
                <w:szCs w:val="22"/>
                <w:lang w:val="en"/>
              </w:rPr>
              <w:t xml:space="preserve"> (P)</w:t>
            </w:r>
          </w:p>
        </w:tc>
        <w:tc>
          <w:tcPr>
            <w:tcW w:w="1232" w:type="dxa"/>
          </w:tcPr>
          <w:p w:rsidR="00230710" w:rsidRPr="00230710" w:rsidRDefault="00230710" w:rsidP="007D4CF6">
            <w:pPr>
              <w:tabs>
                <w:tab w:val="right" w:pos="9639"/>
              </w:tabs>
              <w:jc w:val="both"/>
              <w:rPr>
                <w:sz w:val="22"/>
                <w:szCs w:val="22"/>
              </w:rPr>
            </w:pPr>
            <w:r w:rsidRPr="00230710">
              <w:rPr>
                <w:bCs/>
                <w:sz w:val="22"/>
                <w:szCs w:val="22"/>
              </w:rPr>
              <w:t>0,44</w:t>
            </w:r>
          </w:p>
        </w:tc>
        <w:tc>
          <w:tcPr>
            <w:tcW w:w="1232" w:type="dxa"/>
          </w:tcPr>
          <w:p w:rsidR="00230710" w:rsidRPr="00230710" w:rsidRDefault="00230710" w:rsidP="007D4CF6">
            <w:pPr>
              <w:tabs>
                <w:tab w:val="right" w:pos="9639"/>
              </w:tabs>
              <w:jc w:val="both"/>
              <w:rPr>
                <w:sz w:val="22"/>
                <w:szCs w:val="22"/>
              </w:rPr>
            </w:pPr>
            <w:r w:rsidRPr="00230710">
              <w:rPr>
                <w:color w:val="000000"/>
                <w:sz w:val="22"/>
                <w:szCs w:val="22"/>
              </w:rPr>
              <w:t>16</w:t>
            </w:r>
          </w:p>
        </w:tc>
        <w:tc>
          <w:tcPr>
            <w:tcW w:w="3102" w:type="dxa"/>
          </w:tcPr>
          <w:p w:rsidR="00230710" w:rsidRPr="00230710" w:rsidRDefault="00230710" w:rsidP="007D4CF6">
            <w:pPr>
              <w:tabs>
                <w:tab w:val="right" w:pos="9639"/>
              </w:tabs>
              <w:jc w:val="both"/>
              <w:rPr>
                <w:sz w:val="22"/>
                <w:szCs w:val="22"/>
              </w:rPr>
            </w:pPr>
            <w:r w:rsidRPr="00230710">
              <w:rPr>
                <w:color w:val="000000"/>
                <w:sz w:val="22"/>
                <w:szCs w:val="22"/>
              </w:rPr>
              <w:t>16</w:t>
            </w:r>
          </w:p>
        </w:tc>
      </w:tr>
      <w:tr w:rsidR="00230710" w:rsidRPr="00230710"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 xml:space="preserve">   Seminars (S)</w:t>
            </w:r>
          </w:p>
        </w:tc>
        <w:tc>
          <w:tcPr>
            <w:tcW w:w="1232" w:type="dxa"/>
          </w:tcPr>
          <w:p w:rsidR="00230710" w:rsidRPr="00230710" w:rsidRDefault="00230710" w:rsidP="007D4CF6">
            <w:pPr>
              <w:tabs>
                <w:tab w:val="right" w:pos="9639"/>
              </w:tabs>
              <w:jc w:val="both"/>
              <w:rPr>
                <w:sz w:val="22"/>
                <w:szCs w:val="22"/>
              </w:rPr>
            </w:pPr>
          </w:p>
        </w:tc>
        <w:tc>
          <w:tcPr>
            <w:tcW w:w="1232" w:type="dxa"/>
          </w:tcPr>
          <w:p w:rsidR="00230710" w:rsidRPr="00230710" w:rsidRDefault="00230710" w:rsidP="007D4CF6">
            <w:pPr>
              <w:tabs>
                <w:tab w:val="right" w:pos="9639"/>
              </w:tabs>
              <w:jc w:val="both"/>
              <w:rPr>
                <w:sz w:val="22"/>
                <w:szCs w:val="22"/>
              </w:rPr>
            </w:pPr>
          </w:p>
        </w:tc>
        <w:tc>
          <w:tcPr>
            <w:tcW w:w="3102" w:type="dxa"/>
          </w:tcPr>
          <w:p w:rsidR="00230710" w:rsidRPr="00230710" w:rsidRDefault="00230710" w:rsidP="007D4CF6">
            <w:pPr>
              <w:tabs>
                <w:tab w:val="right" w:pos="9639"/>
              </w:tabs>
              <w:jc w:val="both"/>
              <w:rPr>
                <w:sz w:val="22"/>
                <w:szCs w:val="22"/>
              </w:rPr>
            </w:pPr>
          </w:p>
        </w:tc>
      </w:tr>
      <w:tr w:rsidR="00230710" w:rsidRPr="00230710" w:rsidTr="007D4CF6">
        <w:trPr>
          <w:trHeight w:val="516"/>
        </w:trPr>
        <w:tc>
          <w:tcPr>
            <w:tcW w:w="4210" w:type="dxa"/>
          </w:tcPr>
          <w:p w:rsidR="00230710" w:rsidRPr="00230710" w:rsidRDefault="00230710" w:rsidP="007D4CF6">
            <w:pPr>
              <w:tabs>
                <w:tab w:val="right" w:pos="9639"/>
              </w:tabs>
              <w:jc w:val="both"/>
              <w:rPr>
                <w:sz w:val="22"/>
                <w:szCs w:val="22"/>
                <w:lang w:val="en-US"/>
              </w:rPr>
            </w:pPr>
            <w:r w:rsidRPr="00230710">
              <w:rPr>
                <w:sz w:val="22"/>
                <w:szCs w:val="22"/>
                <w:lang w:val="en"/>
              </w:rPr>
              <w:t>Student’s individual work (SIW)</w:t>
            </w:r>
          </w:p>
        </w:tc>
        <w:tc>
          <w:tcPr>
            <w:tcW w:w="1232" w:type="dxa"/>
          </w:tcPr>
          <w:p w:rsidR="00230710" w:rsidRPr="00230710" w:rsidRDefault="00230710" w:rsidP="007D4CF6">
            <w:pPr>
              <w:tabs>
                <w:tab w:val="right" w:pos="9639"/>
              </w:tabs>
              <w:jc w:val="both"/>
              <w:rPr>
                <w:sz w:val="22"/>
                <w:szCs w:val="22"/>
                <w:lang w:val="en-US"/>
              </w:rPr>
            </w:pPr>
            <w:r w:rsidRPr="00230710">
              <w:rPr>
                <w:b/>
                <w:bCs/>
                <w:sz w:val="22"/>
                <w:szCs w:val="22"/>
              </w:rPr>
              <w:t>0,39</w:t>
            </w:r>
          </w:p>
        </w:tc>
        <w:tc>
          <w:tcPr>
            <w:tcW w:w="1232" w:type="dxa"/>
          </w:tcPr>
          <w:p w:rsidR="00230710" w:rsidRPr="00230710" w:rsidRDefault="00230710" w:rsidP="007D4CF6">
            <w:pPr>
              <w:tabs>
                <w:tab w:val="right" w:pos="9639"/>
              </w:tabs>
              <w:jc w:val="both"/>
              <w:rPr>
                <w:sz w:val="22"/>
                <w:szCs w:val="22"/>
                <w:lang w:val="en-US"/>
              </w:rPr>
            </w:pPr>
            <w:r w:rsidRPr="00230710">
              <w:rPr>
                <w:b/>
                <w:color w:val="000000"/>
                <w:sz w:val="22"/>
                <w:szCs w:val="22"/>
              </w:rPr>
              <w:t>14</w:t>
            </w:r>
          </w:p>
        </w:tc>
        <w:tc>
          <w:tcPr>
            <w:tcW w:w="3102" w:type="dxa"/>
          </w:tcPr>
          <w:p w:rsidR="00230710" w:rsidRPr="00230710" w:rsidRDefault="00230710" w:rsidP="007D4CF6">
            <w:pPr>
              <w:tabs>
                <w:tab w:val="right" w:pos="9639"/>
              </w:tabs>
              <w:jc w:val="both"/>
              <w:rPr>
                <w:sz w:val="22"/>
                <w:szCs w:val="22"/>
                <w:lang w:val="en-US"/>
              </w:rPr>
            </w:pPr>
            <w:r w:rsidRPr="00230710">
              <w:rPr>
                <w:b/>
                <w:color w:val="000000"/>
                <w:sz w:val="22"/>
                <w:szCs w:val="22"/>
              </w:rPr>
              <w:t>14</w:t>
            </w:r>
          </w:p>
        </w:tc>
      </w:tr>
      <w:tr w:rsidR="00230710" w:rsidRPr="0036310D" w:rsidTr="007D4CF6">
        <w:trPr>
          <w:trHeight w:val="251"/>
        </w:trPr>
        <w:tc>
          <w:tcPr>
            <w:tcW w:w="4210" w:type="dxa"/>
          </w:tcPr>
          <w:p w:rsidR="00230710" w:rsidRPr="00230710" w:rsidRDefault="00230710" w:rsidP="007D4CF6">
            <w:pPr>
              <w:tabs>
                <w:tab w:val="right" w:pos="9639"/>
              </w:tabs>
              <w:jc w:val="both"/>
              <w:rPr>
                <w:sz w:val="22"/>
                <w:szCs w:val="22"/>
              </w:rPr>
            </w:pPr>
            <w:r w:rsidRPr="00230710">
              <w:rPr>
                <w:sz w:val="22"/>
                <w:szCs w:val="22"/>
                <w:lang w:val="en"/>
              </w:rPr>
              <w:t>Mid-term assessment</w:t>
            </w:r>
          </w:p>
        </w:tc>
        <w:tc>
          <w:tcPr>
            <w:tcW w:w="5566" w:type="dxa"/>
            <w:gridSpan w:val="3"/>
            <w:vMerge w:val="restart"/>
          </w:tcPr>
          <w:p w:rsidR="00230710" w:rsidRPr="00230710" w:rsidRDefault="00230710" w:rsidP="007D4CF6">
            <w:pPr>
              <w:tabs>
                <w:tab w:val="right" w:pos="9639"/>
              </w:tabs>
              <w:jc w:val="both"/>
              <w:rPr>
                <w:sz w:val="22"/>
                <w:szCs w:val="22"/>
                <w:lang w:val="en-US"/>
              </w:rPr>
            </w:pPr>
            <w:r w:rsidRPr="00230710">
              <w:rPr>
                <w:sz w:val="22"/>
                <w:szCs w:val="22"/>
                <w:lang w:val="en-US"/>
              </w:rPr>
              <w:t>Included in the final class structure</w:t>
            </w:r>
          </w:p>
        </w:tc>
      </w:tr>
      <w:tr w:rsidR="00230710" w:rsidRPr="00230710" w:rsidTr="007D4CF6">
        <w:trPr>
          <w:trHeight w:val="251"/>
        </w:trPr>
        <w:tc>
          <w:tcPr>
            <w:tcW w:w="4210" w:type="dxa"/>
          </w:tcPr>
          <w:p w:rsidR="00230710" w:rsidRPr="00230710" w:rsidRDefault="00230710" w:rsidP="007D4CF6">
            <w:pPr>
              <w:tabs>
                <w:tab w:val="right" w:pos="9639"/>
              </w:tabs>
              <w:jc w:val="both"/>
              <w:rPr>
                <w:i/>
                <w:sz w:val="22"/>
                <w:szCs w:val="22"/>
                <w:lang w:val="en-US"/>
              </w:rPr>
            </w:pPr>
            <w:r w:rsidRPr="00230710">
              <w:rPr>
                <w:sz w:val="22"/>
                <w:szCs w:val="22"/>
                <w:lang w:val="en"/>
              </w:rPr>
              <w:t xml:space="preserve">   credit</w:t>
            </w:r>
          </w:p>
        </w:tc>
        <w:tc>
          <w:tcPr>
            <w:tcW w:w="5566" w:type="dxa"/>
            <w:gridSpan w:val="3"/>
            <w:vMerge/>
          </w:tcPr>
          <w:p w:rsidR="00230710" w:rsidRPr="00230710" w:rsidRDefault="00230710" w:rsidP="007D4CF6">
            <w:pPr>
              <w:tabs>
                <w:tab w:val="right" w:pos="9639"/>
              </w:tabs>
              <w:jc w:val="both"/>
              <w:rPr>
                <w:sz w:val="22"/>
                <w:szCs w:val="22"/>
                <w:lang w:val="en-US"/>
              </w:rPr>
            </w:pPr>
          </w:p>
        </w:tc>
      </w:tr>
      <w:tr w:rsidR="00230710" w:rsidRPr="00230710" w:rsidTr="007D4CF6">
        <w:trPr>
          <w:trHeight w:val="239"/>
        </w:trPr>
        <w:tc>
          <w:tcPr>
            <w:tcW w:w="4210" w:type="dxa"/>
          </w:tcPr>
          <w:p w:rsidR="00230710" w:rsidRPr="00230710" w:rsidRDefault="00230710" w:rsidP="007D4CF6">
            <w:pPr>
              <w:tabs>
                <w:tab w:val="right" w:pos="9639"/>
              </w:tabs>
              <w:jc w:val="both"/>
              <w:rPr>
                <w:sz w:val="22"/>
                <w:szCs w:val="22"/>
              </w:rPr>
            </w:pPr>
            <w:r w:rsidRPr="00230710">
              <w:rPr>
                <w:sz w:val="22"/>
                <w:szCs w:val="22"/>
                <w:lang w:val="en"/>
              </w:rPr>
              <w:t>TOTAL LABOR INTENSITY</w:t>
            </w:r>
          </w:p>
        </w:tc>
        <w:tc>
          <w:tcPr>
            <w:tcW w:w="1232" w:type="dxa"/>
          </w:tcPr>
          <w:p w:rsidR="00230710" w:rsidRPr="00230710" w:rsidRDefault="00230710" w:rsidP="007D4CF6">
            <w:pPr>
              <w:tabs>
                <w:tab w:val="right" w:pos="9639"/>
              </w:tabs>
              <w:jc w:val="both"/>
              <w:rPr>
                <w:sz w:val="22"/>
                <w:szCs w:val="22"/>
                <w:lang w:val="en-US"/>
              </w:rPr>
            </w:pPr>
            <w:r w:rsidRPr="00230710">
              <w:rPr>
                <w:sz w:val="22"/>
                <w:szCs w:val="22"/>
                <w:lang w:val="en-US"/>
              </w:rPr>
              <w:t>1</w:t>
            </w:r>
          </w:p>
        </w:tc>
        <w:tc>
          <w:tcPr>
            <w:tcW w:w="1232" w:type="dxa"/>
          </w:tcPr>
          <w:p w:rsidR="00230710" w:rsidRPr="00230710" w:rsidRDefault="00230710" w:rsidP="007D4CF6">
            <w:pPr>
              <w:tabs>
                <w:tab w:val="right" w:pos="9639"/>
              </w:tabs>
              <w:jc w:val="both"/>
              <w:rPr>
                <w:sz w:val="22"/>
                <w:szCs w:val="22"/>
                <w:lang w:val="en-US"/>
              </w:rPr>
            </w:pPr>
            <w:r w:rsidRPr="00230710">
              <w:rPr>
                <w:sz w:val="22"/>
                <w:szCs w:val="22"/>
                <w:lang w:val="en-US"/>
              </w:rPr>
              <w:t>36</w:t>
            </w:r>
          </w:p>
        </w:tc>
        <w:tc>
          <w:tcPr>
            <w:tcW w:w="3102" w:type="dxa"/>
          </w:tcPr>
          <w:p w:rsidR="00230710" w:rsidRPr="00230710" w:rsidRDefault="00230710" w:rsidP="007D4CF6">
            <w:pPr>
              <w:tabs>
                <w:tab w:val="right" w:pos="9639"/>
              </w:tabs>
              <w:jc w:val="both"/>
              <w:rPr>
                <w:sz w:val="22"/>
                <w:szCs w:val="22"/>
                <w:lang w:val="en-US"/>
              </w:rPr>
            </w:pPr>
            <w:r w:rsidRPr="00230710">
              <w:rPr>
                <w:sz w:val="22"/>
                <w:szCs w:val="22"/>
                <w:lang w:val="en-US"/>
              </w:rPr>
              <w:t>36</w:t>
            </w:r>
          </w:p>
        </w:tc>
      </w:tr>
    </w:tbl>
    <w:p w:rsidR="00A27ABA" w:rsidRDefault="00A27ABA" w:rsidP="00D768F6">
      <w:pPr>
        <w:ind w:firstLine="709"/>
        <w:jc w:val="both"/>
        <w:rPr>
          <w:rFonts w:cs="Times New Roman"/>
          <w:bCs/>
          <w:sz w:val="22"/>
          <w:szCs w:val="22"/>
          <w:lang w:val="en" w:eastAsia="en-US"/>
        </w:rPr>
      </w:pPr>
    </w:p>
    <w:p w:rsidR="00A27ABA" w:rsidRPr="00BD1E90" w:rsidRDefault="00A27ABA" w:rsidP="00D768F6">
      <w:pPr>
        <w:ind w:firstLine="709"/>
        <w:jc w:val="both"/>
        <w:rPr>
          <w:rFonts w:cs="Times New Roman"/>
          <w:bCs/>
          <w:sz w:val="22"/>
          <w:szCs w:val="22"/>
          <w:lang w:val="en" w:eastAsia="en-US"/>
        </w:rPr>
      </w:pPr>
    </w:p>
    <w:p w:rsidR="009A0414" w:rsidRDefault="009A0414" w:rsidP="00BD1E90">
      <w:pPr>
        <w:pStyle w:val="a3"/>
        <w:ind w:left="0" w:firstLine="709"/>
        <w:jc w:val="both"/>
        <w:rPr>
          <w:rFonts w:cs="Times New Roman"/>
          <w:b/>
          <w:bCs/>
          <w:sz w:val="24"/>
          <w:szCs w:val="24"/>
          <w:lang w:val="en"/>
        </w:rPr>
      </w:pPr>
    </w:p>
    <w:p w:rsidR="009A0414" w:rsidRDefault="009A0414" w:rsidP="00BD1E90">
      <w:pPr>
        <w:pStyle w:val="a3"/>
        <w:ind w:left="0" w:firstLine="709"/>
        <w:jc w:val="both"/>
        <w:rPr>
          <w:rFonts w:cs="Times New Roman"/>
          <w:b/>
          <w:bCs/>
          <w:sz w:val="24"/>
          <w:szCs w:val="24"/>
          <w:lang w:val="en"/>
        </w:rPr>
      </w:pPr>
    </w:p>
    <w:p w:rsidR="00BD1E90" w:rsidRPr="00BD1E90" w:rsidRDefault="00F102AA" w:rsidP="00BD1E90">
      <w:pPr>
        <w:pStyle w:val="a3"/>
        <w:ind w:left="0" w:firstLine="709"/>
        <w:jc w:val="both"/>
        <w:rPr>
          <w:b/>
          <w:sz w:val="22"/>
          <w:szCs w:val="22"/>
          <w:lang w:val="en-US"/>
        </w:rPr>
      </w:pPr>
      <w:r w:rsidRPr="00BD1E90">
        <w:rPr>
          <w:rFonts w:cs="Times New Roman"/>
          <w:b/>
          <w:bCs/>
          <w:sz w:val="24"/>
          <w:szCs w:val="24"/>
          <w:lang w:val="en"/>
        </w:rPr>
        <w:t xml:space="preserve">5. </w:t>
      </w:r>
      <w:r w:rsidRPr="00BD1E90">
        <w:rPr>
          <w:b/>
          <w:sz w:val="22"/>
          <w:szCs w:val="22"/>
          <w:lang w:val="en"/>
        </w:rPr>
        <w:t>Sections of the academic discipline and competencies that are formed</w:t>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089"/>
        <w:gridCol w:w="6360"/>
      </w:tblGrid>
      <w:tr w:rsidR="00BC46DD" w:rsidRPr="0036310D" w:rsidTr="002206AD">
        <w:trPr>
          <w:trHeight w:val="824"/>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C46DD" w:rsidRPr="002206AD" w:rsidRDefault="00BC46DD" w:rsidP="00BC46DD">
            <w:pPr>
              <w:widowControl w:val="0"/>
              <w:spacing w:line="256" w:lineRule="auto"/>
              <w:ind w:left="-57" w:right="-57"/>
              <w:jc w:val="center"/>
              <w:rPr>
                <w:rFonts w:cs="Times New Roman"/>
                <w:sz w:val="24"/>
                <w:szCs w:val="24"/>
                <w:lang w:eastAsia="en-US"/>
              </w:rPr>
            </w:pPr>
            <w:r w:rsidRPr="002206AD">
              <w:rPr>
                <w:rFonts w:cs="Times New Roman"/>
                <w:sz w:val="24"/>
                <w:szCs w:val="24"/>
                <w:lang w:val="en" w:eastAsia="en-US"/>
              </w:rPr>
              <w:t xml:space="preserve">№ </w:t>
            </w:r>
          </w:p>
        </w:tc>
        <w:tc>
          <w:tcPr>
            <w:tcW w:w="3089" w:type="dxa"/>
            <w:tcBorders>
              <w:top w:val="single" w:sz="4" w:space="0" w:color="000000"/>
              <w:left w:val="single" w:sz="4" w:space="0" w:color="000000"/>
              <w:bottom w:val="single" w:sz="4" w:space="0" w:color="000000"/>
              <w:right w:val="single" w:sz="4" w:space="0" w:color="000000"/>
            </w:tcBorders>
            <w:vAlign w:val="center"/>
            <w:hideMark/>
          </w:tcPr>
          <w:p w:rsidR="00BC46DD" w:rsidRDefault="00BC46DD" w:rsidP="00BC46DD">
            <w:pPr>
              <w:ind w:left="-57" w:right="-57"/>
              <w:jc w:val="center"/>
            </w:pPr>
            <w:r>
              <w:rPr>
                <w:lang w:val="en"/>
              </w:rPr>
              <w:t>Competence code</w:t>
            </w:r>
          </w:p>
        </w:tc>
        <w:tc>
          <w:tcPr>
            <w:tcW w:w="6360" w:type="dxa"/>
            <w:tcBorders>
              <w:top w:val="single" w:sz="4" w:space="0" w:color="000000"/>
              <w:left w:val="single" w:sz="4" w:space="0" w:color="000000"/>
              <w:bottom w:val="single" w:sz="4" w:space="0" w:color="000000"/>
              <w:right w:val="single" w:sz="4" w:space="0" w:color="000000"/>
            </w:tcBorders>
            <w:vAlign w:val="center"/>
            <w:hideMark/>
          </w:tcPr>
          <w:p w:rsidR="00BC46DD" w:rsidRPr="00B7637B" w:rsidRDefault="00BC46DD" w:rsidP="00BC46DD">
            <w:pPr>
              <w:ind w:left="-57" w:right="-57"/>
              <w:jc w:val="center"/>
              <w:rPr>
                <w:lang w:val="en-US"/>
              </w:rPr>
            </w:pPr>
            <w:r>
              <w:rPr>
                <w:lang w:val="en"/>
              </w:rPr>
              <w:t xml:space="preserve">Section name </w:t>
            </w:r>
          </w:p>
          <w:p w:rsidR="00BC46DD" w:rsidRPr="00B7637B" w:rsidRDefault="00BC46DD" w:rsidP="00BC46DD">
            <w:pPr>
              <w:ind w:left="-57" w:right="-57"/>
              <w:jc w:val="center"/>
              <w:rPr>
                <w:lang w:val="en-US"/>
              </w:rPr>
            </w:pPr>
            <w:r>
              <w:rPr>
                <w:lang w:val="en"/>
              </w:rPr>
              <w:t>of the discipline</w:t>
            </w:r>
          </w:p>
        </w:tc>
      </w:tr>
      <w:tr w:rsidR="00BC46DD" w:rsidRPr="0036310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C46DD" w:rsidRPr="002206AD" w:rsidRDefault="00BC46DD" w:rsidP="00BC46DD">
            <w:pPr>
              <w:widowControl w:val="0"/>
              <w:spacing w:line="256" w:lineRule="auto"/>
              <w:ind w:left="-57" w:right="-57"/>
              <w:jc w:val="center"/>
              <w:rPr>
                <w:rFonts w:cs="Times New Roman"/>
                <w:sz w:val="24"/>
                <w:szCs w:val="24"/>
                <w:lang w:val="en-US" w:eastAsia="en-US"/>
              </w:rPr>
            </w:pPr>
            <w:r w:rsidRPr="002206AD">
              <w:rPr>
                <w:rFonts w:cs="Times New Roman"/>
                <w:sz w:val="24"/>
                <w:szCs w:val="24"/>
                <w:lang w:val="en" w:eastAsia="en-US"/>
              </w:rPr>
              <w:t>1.</w:t>
            </w:r>
          </w:p>
        </w:tc>
        <w:tc>
          <w:tcPr>
            <w:tcW w:w="3089" w:type="dxa"/>
            <w:tcBorders>
              <w:top w:val="single" w:sz="4" w:space="0" w:color="000000"/>
              <w:left w:val="single" w:sz="4" w:space="0" w:color="000000"/>
              <w:bottom w:val="single" w:sz="4" w:space="0" w:color="000000"/>
              <w:right w:val="single" w:sz="4" w:space="0" w:color="000000"/>
            </w:tcBorders>
            <w:vAlign w:val="center"/>
          </w:tcPr>
          <w:p w:rsidR="00BC46DD" w:rsidRPr="00DE4C2B" w:rsidRDefault="00BC46DD" w:rsidP="00BC46DD">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BC46DD" w:rsidRPr="00DE4C2B" w:rsidRDefault="00BC46DD" w:rsidP="00BC46DD">
            <w:pPr>
              <w:tabs>
                <w:tab w:val="left" w:pos="980"/>
              </w:tabs>
              <w:ind w:firstLine="8"/>
              <w:jc w:val="both"/>
              <w:rPr>
                <w:lang w:val="en-US"/>
              </w:rPr>
            </w:pPr>
            <w:r w:rsidRPr="00DE4C2B">
              <w:rPr>
                <w:b/>
                <w:sz w:val="24"/>
                <w:szCs w:val="24"/>
                <w:lang w:val="en-US"/>
              </w:rPr>
              <w:lastRenderedPageBreak/>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BC46DD" w:rsidRPr="00B7637B" w:rsidRDefault="00BC46DD" w:rsidP="00BC46DD">
            <w:pPr>
              <w:ind w:left="-57" w:right="-57"/>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BC46DD" w:rsidRPr="00B7637B" w:rsidRDefault="00BC46DD" w:rsidP="00BC46DD">
            <w:pPr>
              <w:ind w:left="-57" w:right="-57"/>
              <w:jc w:val="center"/>
              <w:rPr>
                <w:lang w:val="en-US"/>
              </w:rPr>
            </w:pPr>
            <w:r w:rsidRPr="00DE4C2B">
              <w:rPr>
                <w:color w:val="000000"/>
                <w:sz w:val="24"/>
                <w:szCs w:val="24"/>
                <w:lang w:val="en-US"/>
              </w:rPr>
              <w:lastRenderedPageBreak/>
              <w:t xml:space="preserve">Introduction. Subject and scientific and practical tasks of </w:t>
            </w:r>
            <w:proofErr w:type="spellStart"/>
            <w:r w:rsidRPr="00DE4C2B">
              <w:rPr>
                <w:color w:val="000000"/>
                <w:sz w:val="24"/>
                <w:szCs w:val="24"/>
                <w:lang w:val="en-US"/>
              </w:rPr>
              <w:lastRenderedPageBreak/>
              <w:t>pharmacogenetics</w:t>
            </w:r>
            <w:proofErr w:type="spellEnd"/>
            <w:r w:rsidRPr="00DE4C2B">
              <w:rPr>
                <w:color w:val="000000"/>
                <w:sz w:val="24"/>
                <w:szCs w:val="24"/>
                <w:lang w:val="en-US"/>
              </w:rPr>
              <w:t>.</w:t>
            </w:r>
          </w:p>
        </w:tc>
      </w:tr>
      <w:tr w:rsidR="00BC46DD" w:rsidRPr="0036310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C46DD" w:rsidRPr="002206AD" w:rsidRDefault="00BC46DD" w:rsidP="00BC46DD">
            <w:pPr>
              <w:widowControl w:val="0"/>
              <w:spacing w:line="256" w:lineRule="auto"/>
              <w:ind w:left="-57" w:right="-57"/>
              <w:jc w:val="center"/>
              <w:rPr>
                <w:rFonts w:cs="Times New Roman"/>
                <w:sz w:val="24"/>
                <w:szCs w:val="24"/>
                <w:lang w:val="en-US" w:eastAsia="en-US"/>
              </w:rPr>
            </w:pPr>
            <w:r w:rsidRPr="002206AD">
              <w:rPr>
                <w:rFonts w:cs="Times New Roman"/>
                <w:sz w:val="24"/>
                <w:szCs w:val="24"/>
                <w:lang w:val="en" w:eastAsia="en-US"/>
              </w:rPr>
              <w:lastRenderedPageBreak/>
              <w:t>2.</w:t>
            </w:r>
          </w:p>
        </w:tc>
        <w:tc>
          <w:tcPr>
            <w:tcW w:w="3089" w:type="dxa"/>
            <w:tcBorders>
              <w:top w:val="single" w:sz="4" w:space="0" w:color="000000"/>
              <w:left w:val="single" w:sz="4" w:space="0" w:color="000000"/>
              <w:bottom w:val="single" w:sz="4" w:space="0" w:color="000000"/>
              <w:right w:val="single" w:sz="4" w:space="0" w:color="000000"/>
            </w:tcBorders>
            <w:vAlign w:val="center"/>
          </w:tcPr>
          <w:p w:rsidR="00BC46DD" w:rsidRPr="00DE4C2B" w:rsidRDefault="00BC46DD" w:rsidP="00BC46DD">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BC46DD" w:rsidRPr="00B7637B" w:rsidRDefault="00BC46DD" w:rsidP="00BC46DD">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tc>
        <w:tc>
          <w:tcPr>
            <w:tcW w:w="6360" w:type="dxa"/>
            <w:tcBorders>
              <w:top w:val="single" w:sz="4" w:space="0" w:color="000000"/>
              <w:left w:val="single" w:sz="4" w:space="0" w:color="000000"/>
              <w:bottom w:val="single" w:sz="4" w:space="0" w:color="000000"/>
              <w:right w:val="single" w:sz="4" w:space="0" w:color="000000"/>
            </w:tcBorders>
          </w:tcPr>
          <w:p w:rsidR="00BC46DD" w:rsidRPr="00B7637B" w:rsidRDefault="00BC46DD" w:rsidP="00BC46DD">
            <w:pPr>
              <w:ind w:left="-57" w:right="-57"/>
              <w:jc w:val="center"/>
              <w:rPr>
                <w:lang w:val="en-US"/>
              </w:rPr>
            </w:pPr>
            <w:r w:rsidRPr="00DE4C2B">
              <w:rPr>
                <w:color w:val="000000"/>
                <w:sz w:val="24"/>
                <w:szCs w:val="24"/>
                <w:lang w:val="en-US"/>
              </w:rPr>
              <w:t>Genetic factors affecting the pharmacokinetics of drugs</w:t>
            </w:r>
          </w:p>
        </w:tc>
      </w:tr>
      <w:tr w:rsidR="00BC46DD" w:rsidRPr="0036310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C46DD" w:rsidRPr="002206AD" w:rsidRDefault="00BC46DD" w:rsidP="00BC46DD">
            <w:pPr>
              <w:widowControl w:val="0"/>
              <w:spacing w:line="256" w:lineRule="auto"/>
              <w:ind w:left="-57" w:right="-57"/>
              <w:jc w:val="center"/>
              <w:rPr>
                <w:rFonts w:cs="Times New Roman"/>
                <w:sz w:val="24"/>
                <w:szCs w:val="24"/>
                <w:lang w:val="en-US" w:eastAsia="en-US"/>
              </w:rPr>
            </w:pPr>
            <w:r w:rsidRPr="002206AD">
              <w:rPr>
                <w:rFonts w:cs="Times New Roman"/>
                <w:sz w:val="24"/>
                <w:szCs w:val="24"/>
                <w:lang w:val="en" w:eastAsia="en-US"/>
              </w:rPr>
              <w:t>3.</w:t>
            </w:r>
          </w:p>
        </w:tc>
        <w:tc>
          <w:tcPr>
            <w:tcW w:w="3089" w:type="dxa"/>
            <w:tcBorders>
              <w:top w:val="single" w:sz="4" w:space="0" w:color="000000"/>
              <w:left w:val="single" w:sz="4" w:space="0" w:color="000000"/>
              <w:bottom w:val="single" w:sz="4" w:space="0" w:color="000000"/>
              <w:right w:val="single" w:sz="4" w:space="0" w:color="000000"/>
            </w:tcBorders>
            <w:vAlign w:val="center"/>
          </w:tcPr>
          <w:p w:rsidR="00BC46DD" w:rsidRPr="00DE4C2B" w:rsidRDefault="00BC46DD" w:rsidP="00BC46DD">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BC46DD" w:rsidRPr="00DE4C2B" w:rsidRDefault="00BC46DD" w:rsidP="00BC46DD">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BC46DD" w:rsidRPr="00B7637B" w:rsidRDefault="00BC46DD" w:rsidP="00BC46DD">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BC46DD" w:rsidRPr="00B7637B" w:rsidRDefault="00BC46DD" w:rsidP="00BC46DD">
            <w:pPr>
              <w:ind w:left="-57" w:right="-57"/>
              <w:jc w:val="center"/>
              <w:rPr>
                <w:lang w:val="en-US"/>
              </w:rPr>
            </w:pPr>
            <w:r w:rsidRPr="00DE4C2B">
              <w:rPr>
                <w:color w:val="000000"/>
                <w:sz w:val="24"/>
                <w:szCs w:val="24"/>
                <w:lang w:val="en-US"/>
              </w:rPr>
              <w:t>Genetic factors affecting the pharmacodynamics of drugs</w:t>
            </w:r>
          </w:p>
        </w:tc>
      </w:tr>
      <w:tr w:rsidR="00BC46DD" w:rsidRPr="002206A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C46DD" w:rsidRPr="002206AD" w:rsidRDefault="00BC46DD" w:rsidP="00BC46DD">
            <w:pPr>
              <w:widowControl w:val="0"/>
              <w:spacing w:line="256" w:lineRule="auto"/>
              <w:ind w:left="-57" w:right="-57"/>
              <w:jc w:val="center"/>
              <w:rPr>
                <w:rFonts w:cs="Times New Roman"/>
                <w:sz w:val="24"/>
                <w:szCs w:val="24"/>
                <w:lang w:val="en" w:eastAsia="en-US"/>
              </w:rPr>
            </w:pPr>
            <w:r>
              <w:rPr>
                <w:rFonts w:cs="Times New Roman"/>
                <w:sz w:val="24"/>
                <w:szCs w:val="24"/>
                <w:lang w:val="en" w:eastAsia="en-US"/>
              </w:rPr>
              <w:t>4</w:t>
            </w:r>
          </w:p>
        </w:tc>
        <w:tc>
          <w:tcPr>
            <w:tcW w:w="3089" w:type="dxa"/>
            <w:tcBorders>
              <w:top w:val="single" w:sz="4" w:space="0" w:color="000000"/>
              <w:left w:val="single" w:sz="4" w:space="0" w:color="000000"/>
              <w:bottom w:val="single" w:sz="4" w:space="0" w:color="000000"/>
              <w:right w:val="single" w:sz="4" w:space="0" w:color="000000"/>
            </w:tcBorders>
            <w:vAlign w:val="center"/>
          </w:tcPr>
          <w:p w:rsidR="00BC46DD" w:rsidRPr="00DE4C2B" w:rsidRDefault="00BC46DD" w:rsidP="00BC46DD">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BC46DD" w:rsidRPr="00DE4C2B" w:rsidRDefault="00BC46DD" w:rsidP="00BC46DD">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BC46DD" w:rsidRPr="00B7637B" w:rsidRDefault="00BC46DD" w:rsidP="00BC46DD">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BC46DD" w:rsidRPr="00682897" w:rsidRDefault="00BC46DD" w:rsidP="00BC46DD">
            <w:pPr>
              <w:ind w:left="-57" w:right="-57"/>
              <w:jc w:val="center"/>
              <w:rPr>
                <w:lang w:val="en-US"/>
              </w:rPr>
            </w:pPr>
            <w:proofErr w:type="spellStart"/>
            <w:r w:rsidRPr="00DE4C2B">
              <w:rPr>
                <w:color w:val="000000"/>
                <w:sz w:val="24"/>
                <w:szCs w:val="24"/>
                <w:lang w:val="en-US"/>
              </w:rPr>
              <w:t>Pharmacogenetic</w:t>
            </w:r>
            <w:r w:rsidRPr="00DE4C2B">
              <w:rPr>
                <w:color w:val="000000"/>
                <w:sz w:val="24"/>
                <w:szCs w:val="24"/>
                <w:lang w:val="en-US"/>
              </w:rPr>
              <w:softHyphen/>
            </w:r>
            <w:r>
              <w:rPr>
                <w:color w:val="000000"/>
                <w:sz w:val="24"/>
                <w:szCs w:val="24"/>
                <w:lang w:val="en-US"/>
              </w:rPr>
              <w:t>s</w:t>
            </w:r>
            <w:proofErr w:type="spellEnd"/>
            <w:r>
              <w:rPr>
                <w:color w:val="000000"/>
                <w:sz w:val="24"/>
                <w:szCs w:val="24"/>
                <w:lang w:val="en-US"/>
              </w:rPr>
              <w:t xml:space="preserve"> of psychotropic drugs</w:t>
            </w:r>
          </w:p>
        </w:tc>
      </w:tr>
      <w:tr w:rsidR="00BC46DD" w:rsidRPr="0036310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C46DD" w:rsidRPr="002206AD" w:rsidRDefault="00BC46DD" w:rsidP="00BC46DD">
            <w:pPr>
              <w:widowControl w:val="0"/>
              <w:spacing w:line="256" w:lineRule="auto"/>
              <w:ind w:left="-57" w:right="-57"/>
              <w:jc w:val="center"/>
              <w:rPr>
                <w:rFonts w:cs="Times New Roman"/>
                <w:sz w:val="24"/>
                <w:szCs w:val="24"/>
                <w:lang w:val="en" w:eastAsia="en-US"/>
              </w:rPr>
            </w:pPr>
            <w:r>
              <w:rPr>
                <w:rFonts w:cs="Times New Roman"/>
                <w:sz w:val="24"/>
                <w:szCs w:val="24"/>
                <w:lang w:val="en" w:eastAsia="en-US"/>
              </w:rPr>
              <w:t>5</w:t>
            </w:r>
          </w:p>
        </w:tc>
        <w:tc>
          <w:tcPr>
            <w:tcW w:w="3089" w:type="dxa"/>
            <w:tcBorders>
              <w:top w:val="single" w:sz="4" w:space="0" w:color="000000"/>
              <w:left w:val="single" w:sz="4" w:space="0" w:color="000000"/>
              <w:bottom w:val="single" w:sz="4" w:space="0" w:color="000000"/>
              <w:right w:val="single" w:sz="4" w:space="0" w:color="000000"/>
            </w:tcBorders>
            <w:vAlign w:val="center"/>
          </w:tcPr>
          <w:p w:rsidR="00BC46DD" w:rsidRPr="00DE4C2B" w:rsidRDefault="00BC46DD" w:rsidP="00BC46DD">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BC46DD" w:rsidRPr="00DE4C2B" w:rsidRDefault="00BC46DD" w:rsidP="00BC46DD">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BC46DD" w:rsidRPr="00B7637B" w:rsidRDefault="00BC46DD" w:rsidP="00BC46DD">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BC46DD" w:rsidRPr="00B7637B" w:rsidRDefault="00BC46DD" w:rsidP="00BC46DD">
            <w:pPr>
              <w:ind w:left="-57" w:right="-57"/>
              <w:jc w:val="center"/>
              <w:rPr>
                <w:lang w:val="en-US"/>
              </w:rPr>
            </w:pPr>
            <w:proofErr w:type="spellStart"/>
            <w:r w:rsidRPr="00DE4C2B">
              <w:rPr>
                <w:color w:val="000000"/>
                <w:sz w:val="24"/>
                <w:szCs w:val="24"/>
                <w:lang w:val="en-US"/>
              </w:rPr>
              <w:t>Pharmacogenetic</w:t>
            </w:r>
            <w:proofErr w:type="spellEnd"/>
            <w:r>
              <w:rPr>
                <w:color w:val="000000"/>
                <w:sz w:val="24"/>
                <w:szCs w:val="24"/>
                <w:lang w:val="en-US"/>
              </w:rPr>
              <w:t xml:space="preserve"> </w:t>
            </w:r>
            <w:r w:rsidRPr="00DE4C2B">
              <w:rPr>
                <w:color w:val="000000"/>
                <w:sz w:val="24"/>
                <w:szCs w:val="24"/>
                <w:lang w:val="en-US"/>
              </w:rPr>
              <w:softHyphen/>
            </w:r>
            <w:proofErr w:type="spellStart"/>
            <w:r w:rsidRPr="00DE4C2B">
              <w:rPr>
                <w:color w:val="000000"/>
                <w:sz w:val="24"/>
                <w:szCs w:val="24"/>
                <w:lang w:val="en-US"/>
              </w:rPr>
              <w:t>basesof</w:t>
            </w:r>
            <w:proofErr w:type="spellEnd"/>
            <w:r w:rsidRPr="00DE4C2B">
              <w:rPr>
                <w:color w:val="000000"/>
                <w:sz w:val="24"/>
                <w:szCs w:val="24"/>
                <w:lang w:val="en-US"/>
              </w:rPr>
              <w:t xml:space="preserve"> differentiated use of drugs that affect the functions of the digestive system, regulate metabolic processes, inhibit inflammation and affect immune processes </w:t>
            </w:r>
          </w:p>
        </w:tc>
      </w:tr>
      <w:tr w:rsidR="00BC46DD" w:rsidRPr="0036310D" w:rsidTr="002206A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C46DD" w:rsidRPr="002206AD" w:rsidRDefault="00BC46DD" w:rsidP="00BC46DD">
            <w:pPr>
              <w:widowControl w:val="0"/>
              <w:spacing w:line="256" w:lineRule="auto"/>
              <w:ind w:left="-57" w:right="-57"/>
              <w:jc w:val="center"/>
              <w:rPr>
                <w:rFonts w:cs="Times New Roman"/>
                <w:sz w:val="24"/>
                <w:szCs w:val="24"/>
                <w:lang w:val="en" w:eastAsia="en-US"/>
              </w:rPr>
            </w:pPr>
            <w:r>
              <w:rPr>
                <w:rFonts w:cs="Times New Roman"/>
                <w:sz w:val="24"/>
                <w:szCs w:val="24"/>
                <w:lang w:val="en" w:eastAsia="en-US"/>
              </w:rPr>
              <w:t>6</w:t>
            </w:r>
          </w:p>
        </w:tc>
        <w:tc>
          <w:tcPr>
            <w:tcW w:w="3089" w:type="dxa"/>
            <w:tcBorders>
              <w:top w:val="single" w:sz="4" w:space="0" w:color="000000"/>
              <w:left w:val="single" w:sz="4" w:space="0" w:color="000000"/>
              <w:bottom w:val="single" w:sz="4" w:space="0" w:color="000000"/>
              <w:right w:val="single" w:sz="4" w:space="0" w:color="000000"/>
            </w:tcBorders>
            <w:vAlign w:val="center"/>
          </w:tcPr>
          <w:p w:rsidR="00BC46DD" w:rsidRPr="00DE4C2B" w:rsidRDefault="00BC46DD" w:rsidP="00BC46DD">
            <w:pPr>
              <w:tabs>
                <w:tab w:val="left" w:pos="980"/>
              </w:tabs>
              <w:ind w:left="8"/>
              <w:jc w:val="both"/>
              <w:rPr>
                <w:lang w:val="en-US"/>
              </w:rPr>
            </w:pPr>
            <w:r w:rsidRPr="00DE4C2B">
              <w:rPr>
                <w:b/>
                <w:sz w:val="24"/>
                <w:szCs w:val="24"/>
                <w:lang w:val="en-US"/>
              </w:rPr>
              <w:t>U</w:t>
            </w:r>
            <w:r>
              <w:rPr>
                <w:b/>
                <w:sz w:val="24"/>
                <w:szCs w:val="24"/>
                <w:lang w:val="en-US"/>
              </w:rPr>
              <w:t>C</w:t>
            </w:r>
            <w:r w:rsidRPr="00DE4C2B">
              <w:rPr>
                <w:b/>
                <w:sz w:val="24"/>
                <w:szCs w:val="24"/>
                <w:lang w:val="en-US"/>
              </w:rPr>
              <w:t>-1</w:t>
            </w:r>
            <w:r w:rsidRPr="00DE4C2B">
              <w:rPr>
                <w:sz w:val="24"/>
                <w:szCs w:val="24"/>
                <w:lang w:val="en-US"/>
              </w:rPr>
              <w:t xml:space="preserve"> (IU</w:t>
            </w:r>
            <w:r>
              <w:rPr>
                <w:sz w:val="24"/>
                <w:szCs w:val="24"/>
                <w:lang w:val="en-US"/>
              </w:rPr>
              <w:t>C</w:t>
            </w:r>
            <w:r w:rsidRPr="00DE4C2B">
              <w:rPr>
                <w:sz w:val="24"/>
                <w:szCs w:val="24"/>
                <w:lang w:val="en-US"/>
              </w:rPr>
              <w:t xml:space="preserve">-1.4), </w:t>
            </w:r>
          </w:p>
          <w:p w:rsidR="00BC46DD" w:rsidRPr="00DE4C2B" w:rsidRDefault="00BC46DD" w:rsidP="00BC46DD">
            <w:pPr>
              <w:tabs>
                <w:tab w:val="left" w:pos="980"/>
              </w:tabs>
              <w:ind w:firstLine="8"/>
              <w:jc w:val="both"/>
              <w:rPr>
                <w:lang w:val="en-US"/>
              </w:rPr>
            </w:pPr>
            <w:r w:rsidRPr="00DE4C2B">
              <w:rPr>
                <w:b/>
                <w:sz w:val="24"/>
                <w:szCs w:val="24"/>
                <w:lang w:val="en-US"/>
              </w:rPr>
              <w:t>PC-3</w:t>
            </w:r>
            <w:r w:rsidRPr="00DE4C2B">
              <w:rPr>
                <w:sz w:val="24"/>
                <w:szCs w:val="24"/>
                <w:lang w:val="en-US"/>
              </w:rPr>
              <w:t xml:space="preserve"> (IP</w:t>
            </w:r>
            <w:r>
              <w:rPr>
                <w:sz w:val="24"/>
                <w:szCs w:val="24"/>
                <w:lang w:val="en-US"/>
              </w:rPr>
              <w:t>C</w:t>
            </w:r>
            <w:r w:rsidRPr="00DE4C2B">
              <w:rPr>
                <w:sz w:val="24"/>
                <w:szCs w:val="24"/>
                <w:lang w:val="en-US"/>
              </w:rPr>
              <w:t>-3.1, IP</w:t>
            </w:r>
            <w:r>
              <w:rPr>
                <w:sz w:val="24"/>
                <w:szCs w:val="24"/>
                <w:lang w:val="en-US"/>
              </w:rPr>
              <w:t>C</w:t>
            </w:r>
            <w:r w:rsidRPr="00DE4C2B">
              <w:rPr>
                <w:sz w:val="24"/>
                <w:szCs w:val="24"/>
                <w:lang w:val="en-US"/>
              </w:rPr>
              <w:t>-3.2, IP</w:t>
            </w:r>
            <w:r>
              <w:rPr>
                <w:sz w:val="24"/>
                <w:szCs w:val="24"/>
                <w:lang w:val="en-US"/>
              </w:rPr>
              <w:t>C</w:t>
            </w:r>
            <w:r w:rsidRPr="00DE4C2B">
              <w:rPr>
                <w:sz w:val="24"/>
                <w:szCs w:val="24"/>
                <w:lang w:val="en-US"/>
              </w:rPr>
              <w:t>-3.3)</w:t>
            </w:r>
          </w:p>
          <w:p w:rsidR="00BC46DD" w:rsidRPr="00B7637B" w:rsidRDefault="00BC46DD" w:rsidP="00BC46DD">
            <w:pPr>
              <w:ind w:left="-57" w:right="-57"/>
              <w:jc w:val="center"/>
              <w:rPr>
                <w:lang w:val="en-US"/>
              </w:rPr>
            </w:pPr>
          </w:p>
        </w:tc>
        <w:tc>
          <w:tcPr>
            <w:tcW w:w="6360" w:type="dxa"/>
            <w:tcBorders>
              <w:top w:val="single" w:sz="4" w:space="0" w:color="000000"/>
              <w:left w:val="single" w:sz="4" w:space="0" w:color="000000"/>
              <w:bottom w:val="single" w:sz="4" w:space="0" w:color="000000"/>
              <w:right w:val="single" w:sz="4" w:space="0" w:color="000000"/>
            </w:tcBorders>
          </w:tcPr>
          <w:p w:rsidR="00BC46DD" w:rsidRPr="00B7637B" w:rsidRDefault="00BC46DD" w:rsidP="00BC46DD">
            <w:pPr>
              <w:ind w:left="-57" w:right="-57"/>
              <w:jc w:val="center"/>
              <w:rPr>
                <w:lang w:val="en-US"/>
              </w:rPr>
            </w:pPr>
            <w:proofErr w:type="spellStart"/>
            <w:r w:rsidRPr="00DE4C2B">
              <w:rPr>
                <w:color w:val="000000"/>
                <w:sz w:val="24"/>
                <w:szCs w:val="24"/>
                <w:lang w:val="en-US"/>
              </w:rPr>
              <w:t>Pharmacogenetic</w:t>
            </w:r>
            <w:proofErr w:type="spellEnd"/>
            <w:r w:rsidRPr="00DE4C2B">
              <w:rPr>
                <w:color w:val="000000"/>
                <w:sz w:val="24"/>
                <w:szCs w:val="24"/>
                <w:lang w:val="en-US"/>
              </w:rPr>
              <w:softHyphen/>
            </w:r>
            <w:r>
              <w:rPr>
                <w:color w:val="000000"/>
                <w:sz w:val="24"/>
                <w:szCs w:val="24"/>
                <w:lang w:val="en-US"/>
              </w:rPr>
              <w:t xml:space="preserve"> </w:t>
            </w:r>
            <w:r w:rsidRPr="00DE4C2B">
              <w:rPr>
                <w:color w:val="000000"/>
                <w:sz w:val="24"/>
                <w:szCs w:val="24"/>
                <w:lang w:val="en-US"/>
              </w:rPr>
              <w:softHyphen/>
              <w:t xml:space="preserve">bases of differentiated use of antimicrobial and </w:t>
            </w:r>
            <w:proofErr w:type="spellStart"/>
            <w:r w:rsidRPr="00DE4C2B">
              <w:rPr>
                <w:color w:val="000000"/>
                <w:sz w:val="24"/>
                <w:szCs w:val="24"/>
                <w:lang w:val="en-US"/>
              </w:rPr>
              <w:t>antiparasitic</w:t>
            </w:r>
            <w:proofErr w:type="spellEnd"/>
            <w:r w:rsidRPr="00DE4C2B">
              <w:rPr>
                <w:color w:val="000000"/>
                <w:sz w:val="24"/>
                <w:szCs w:val="24"/>
                <w:lang w:val="en-US"/>
              </w:rPr>
              <w:t xml:space="preserve"> drugs </w:t>
            </w:r>
            <w:r>
              <w:rPr>
                <w:color w:val="000000"/>
                <w:sz w:val="24"/>
                <w:szCs w:val="24"/>
                <w:lang w:val="en-US"/>
              </w:rPr>
              <w:t xml:space="preserve"> </w:t>
            </w:r>
          </w:p>
        </w:tc>
      </w:tr>
    </w:tbl>
    <w:p w:rsidR="00BD1E90" w:rsidRPr="00BD1E90" w:rsidRDefault="00BD1E90" w:rsidP="00BD1E90">
      <w:pPr>
        <w:widowControl w:val="0"/>
        <w:ind w:firstLine="709"/>
        <w:jc w:val="both"/>
        <w:rPr>
          <w:rFonts w:cs="Times New Roman"/>
          <w:sz w:val="22"/>
          <w:szCs w:val="22"/>
          <w:lang w:val="en-US" w:eastAsia="en-US"/>
        </w:rPr>
      </w:pPr>
    </w:p>
    <w:p w:rsidR="00BD1E90" w:rsidRPr="00BD1E90" w:rsidRDefault="00BD1E90" w:rsidP="00CA0939">
      <w:pPr>
        <w:ind w:firstLine="709"/>
        <w:rPr>
          <w:rFonts w:cs="Times New Roman"/>
          <w:b/>
          <w:bCs/>
          <w:sz w:val="24"/>
          <w:szCs w:val="24"/>
          <w:lang w:val="en-US"/>
        </w:rPr>
      </w:pPr>
    </w:p>
    <w:sectPr w:rsidR="00BD1E90" w:rsidRPr="00BD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1D3B263F"/>
    <w:multiLevelType w:val="multilevel"/>
    <w:tmpl w:val="F0326D36"/>
    <w:lvl w:ilvl="0">
      <w:start w:val="1"/>
      <w:numFmt w:val="bullet"/>
      <w:lvlText w:val=""/>
      <w:lvlJc w:val="left"/>
      <w:pPr>
        <w:tabs>
          <w:tab w:val="num" w:pos="1211"/>
        </w:tabs>
        <w:ind w:left="1211"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abstractNum w:abstractNumId="3">
    <w:nsid w:val="56757D5B"/>
    <w:multiLevelType w:val="hybridMultilevel"/>
    <w:tmpl w:val="CF1CF732"/>
    <w:lvl w:ilvl="0" w:tplc="1A103E74">
      <w:start w:val="1"/>
      <w:numFmt w:val="decimal"/>
      <w:lvlText w:val="%1."/>
      <w:lvlJc w:val="left"/>
      <w:pPr>
        <w:ind w:left="720" w:hanging="360"/>
      </w:pPr>
      <w:rPr>
        <w:rFonts w:hint="default"/>
        <w:b w:val="0"/>
        <w:i w:val="0"/>
      </w:rPr>
    </w:lvl>
    <w:lvl w:ilvl="1" w:tplc="3A0E9162" w:tentative="1">
      <w:start w:val="1"/>
      <w:numFmt w:val="lowerLetter"/>
      <w:lvlText w:val="%2."/>
      <w:lvlJc w:val="left"/>
      <w:pPr>
        <w:ind w:left="1440" w:hanging="360"/>
      </w:pPr>
      <w:rPr>
        <w:rFonts w:cs="Times New Roman"/>
      </w:rPr>
    </w:lvl>
    <w:lvl w:ilvl="2" w:tplc="D4B25702" w:tentative="1">
      <w:start w:val="1"/>
      <w:numFmt w:val="lowerRoman"/>
      <w:lvlText w:val="%3."/>
      <w:lvlJc w:val="right"/>
      <w:pPr>
        <w:ind w:left="2160" w:hanging="180"/>
      </w:pPr>
      <w:rPr>
        <w:rFonts w:cs="Times New Roman"/>
      </w:rPr>
    </w:lvl>
    <w:lvl w:ilvl="3" w:tplc="7C38E8C8" w:tentative="1">
      <w:start w:val="1"/>
      <w:numFmt w:val="decimal"/>
      <w:lvlText w:val="%4."/>
      <w:lvlJc w:val="left"/>
      <w:pPr>
        <w:ind w:left="2880" w:hanging="360"/>
      </w:pPr>
      <w:rPr>
        <w:rFonts w:cs="Times New Roman"/>
      </w:rPr>
    </w:lvl>
    <w:lvl w:ilvl="4" w:tplc="C504A79A" w:tentative="1">
      <w:start w:val="1"/>
      <w:numFmt w:val="lowerLetter"/>
      <w:lvlText w:val="%5."/>
      <w:lvlJc w:val="left"/>
      <w:pPr>
        <w:ind w:left="3600" w:hanging="360"/>
      </w:pPr>
      <w:rPr>
        <w:rFonts w:cs="Times New Roman"/>
      </w:rPr>
    </w:lvl>
    <w:lvl w:ilvl="5" w:tplc="35E05196" w:tentative="1">
      <w:start w:val="1"/>
      <w:numFmt w:val="lowerRoman"/>
      <w:lvlText w:val="%6."/>
      <w:lvlJc w:val="right"/>
      <w:pPr>
        <w:ind w:left="4320" w:hanging="180"/>
      </w:pPr>
      <w:rPr>
        <w:rFonts w:cs="Times New Roman"/>
      </w:rPr>
    </w:lvl>
    <w:lvl w:ilvl="6" w:tplc="8018B13A" w:tentative="1">
      <w:start w:val="1"/>
      <w:numFmt w:val="decimal"/>
      <w:lvlText w:val="%7."/>
      <w:lvlJc w:val="left"/>
      <w:pPr>
        <w:ind w:left="5040" w:hanging="360"/>
      </w:pPr>
      <w:rPr>
        <w:rFonts w:cs="Times New Roman"/>
      </w:rPr>
    </w:lvl>
    <w:lvl w:ilvl="7" w:tplc="A1802F94" w:tentative="1">
      <w:start w:val="1"/>
      <w:numFmt w:val="lowerLetter"/>
      <w:lvlText w:val="%8."/>
      <w:lvlJc w:val="left"/>
      <w:pPr>
        <w:ind w:left="5760" w:hanging="360"/>
      </w:pPr>
      <w:rPr>
        <w:rFonts w:cs="Times New Roman"/>
      </w:rPr>
    </w:lvl>
    <w:lvl w:ilvl="8" w:tplc="95F434C8" w:tentative="1">
      <w:start w:val="1"/>
      <w:numFmt w:val="lowerRoman"/>
      <w:lvlText w:val="%9."/>
      <w:lvlJc w:val="right"/>
      <w:pPr>
        <w:ind w:left="6480" w:hanging="180"/>
      </w:pPr>
      <w:rPr>
        <w:rFonts w:cs="Times New Roman"/>
      </w:rPr>
    </w:lvl>
  </w:abstractNum>
  <w:abstractNum w:abstractNumId="4">
    <w:nsid w:val="6CE71F7C"/>
    <w:multiLevelType w:val="multilevel"/>
    <w:tmpl w:val="40D0EBD6"/>
    <w:lvl w:ilvl="0">
      <w:start w:val="1"/>
      <w:numFmt w:val="decimal"/>
      <w:lvlText w:val="%1."/>
      <w:lvlJc w:val="left"/>
      <w:pPr>
        <w:tabs>
          <w:tab w:val="num" w:pos="72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042C69"/>
    <w:multiLevelType w:val="multilevel"/>
    <w:tmpl w:val="FF56449A"/>
    <w:lvl w:ilvl="0">
      <w:start w:val="1"/>
      <w:numFmt w:val="bullet"/>
      <w:lvlText w:val=""/>
      <w:lvlJc w:val="left"/>
      <w:pPr>
        <w:tabs>
          <w:tab w:val="num" w:pos="1211"/>
        </w:tabs>
        <w:ind w:left="1211"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B02F08"/>
    <w:multiLevelType w:val="multilevel"/>
    <w:tmpl w:val="E3DAB90C"/>
    <w:lvl w:ilvl="0">
      <w:start w:val="1"/>
      <w:numFmt w:val="decimal"/>
      <w:lvlText w:val="%1."/>
      <w:lvlJc w:val="left"/>
      <w:pPr>
        <w:tabs>
          <w:tab w:val="num" w:pos="720"/>
        </w:tabs>
        <w:ind w:left="720" w:hanging="360"/>
      </w:pPr>
    </w:lvl>
    <w:lvl w:ilvl="1">
      <w:start w:val="2"/>
      <w:numFmt w:val="decimal"/>
      <w:lvlText w:val="%1.%2."/>
      <w:lvlJc w:val="left"/>
      <w:pPr>
        <w:ind w:left="1129" w:hanging="42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39"/>
    <w:rsid w:val="000863BE"/>
    <w:rsid w:val="002206AD"/>
    <w:rsid w:val="00230710"/>
    <w:rsid w:val="002B37B6"/>
    <w:rsid w:val="0036310D"/>
    <w:rsid w:val="003B41AB"/>
    <w:rsid w:val="003F2247"/>
    <w:rsid w:val="00430822"/>
    <w:rsid w:val="004C5E6D"/>
    <w:rsid w:val="006624E4"/>
    <w:rsid w:val="006C5BBB"/>
    <w:rsid w:val="0078455F"/>
    <w:rsid w:val="00864282"/>
    <w:rsid w:val="00891DEC"/>
    <w:rsid w:val="009A0414"/>
    <w:rsid w:val="009E6121"/>
    <w:rsid w:val="00A27ABA"/>
    <w:rsid w:val="00A8346E"/>
    <w:rsid w:val="00B02FFB"/>
    <w:rsid w:val="00BC46DD"/>
    <w:rsid w:val="00BD1E90"/>
    <w:rsid w:val="00BF50FC"/>
    <w:rsid w:val="00C2265B"/>
    <w:rsid w:val="00C53347"/>
    <w:rsid w:val="00CA0939"/>
    <w:rsid w:val="00D768F6"/>
    <w:rsid w:val="00EA0248"/>
    <w:rsid w:val="00F102AA"/>
    <w:rsid w:val="00F8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 w:type="paragraph" w:customStyle="1" w:styleId="a4">
    <w:name w:val="список с точками"/>
    <w:basedOn w:val="a"/>
    <w:qFormat/>
    <w:rsid w:val="002B37B6"/>
    <w:pPr>
      <w:tabs>
        <w:tab w:val="left" w:pos="360"/>
        <w:tab w:val="left" w:pos="756"/>
      </w:tabs>
      <w:spacing w:line="312" w:lineRule="auto"/>
      <w:ind w:left="756"/>
      <w:jc w:val="both"/>
    </w:pPr>
    <w:rPr>
      <w:rFonts w:cs="Times New Roman"/>
      <w:sz w:val="24"/>
      <w:szCs w:val="24"/>
      <w:lang w:eastAsia="zh-CN"/>
    </w:rPr>
  </w:style>
  <w:style w:type="paragraph" w:styleId="HTML">
    <w:name w:val="HTML Preformatted"/>
    <w:basedOn w:val="a"/>
    <w:link w:val="HTML0"/>
    <w:qFormat/>
    <w:rsid w:val="002B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Стандартный HTML Знак"/>
    <w:basedOn w:val="a0"/>
    <w:link w:val="HTML"/>
    <w:rsid w:val="002B37B6"/>
    <w:rPr>
      <w:rFonts w:ascii="Courier New" w:eastAsia="Times New Roman" w:hAnsi="Courier New" w:cs="Courier New"/>
      <w:sz w:val="20"/>
      <w:szCs w:val="20"/>
      <w:lang w:eastAsia="zh-CN"/>
    </w:rPr>
  </w:style>
  <w:style w:type="paragraph" w:customStyle="1" w:styleId="a5">
    <w:name w:val="Для таблиц"/>
    <w:basedOn w:val="a"/>
    <w:qFormat/>
    <w:rsid w:val="00A27ABA"/>
    <w:rPr>
      <w:rFonts w:cs="Times New Roman"/>
      <w:sz w:val="24"/>
      <w:szCs w:val="24"/>
      <w:lang w:eastAsia="zh-CN"/>
    </w:rPr>
  </w:style>
  <w:style w:type="paragraph" w:styleId="a6">
    <w:name w:val="Body Text"/>
    <w:basedOn w:val="a"/>
    <w:link w:val="a7"/>
    <w:uiPriority w:val="99"/>
    <w:qFormat/>
    <w:rsid w:val="00230710"/>
    <w:pPr>
      <w:widowControl w:val="0"/>
    </w:pPr>
    <w:rPr>
      <w:rFonts w:cs="Times New Roman"/>
      <w:sz w:val="25"/>
      <w:szCs w:val="25"/>
      <w:lang w:eastAsia="en-US"/>
    </w:rPr>
  </w:style>
  <w:style w:type="character" w:customStyle="1" w:styleId="a7">
    <w:name w:val="Основной текст Знак"/>
    <w:basedOn w:val="a0"/>
    <w:link w:val="a6"/>
    <w:uiPriority w:val="99"/>
    <w:rsid w:val="00230710"/>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 w:type="paragraph" w:customStyle="1" w:styleId="a4">
    <w:name w:val="список с точками"/>
    <w:basedOn w:val="a"/>
    <w:qFormat/>
    <w:rsid w:val="002B37B6"/>
    <w:pPr>
      <w:tabs>
        <w:tab w:val="left" w:pos="360"/>
        <w:tab w:val="left" w:pos="756"/>
      </w:tabs>
      <w:spacing w:line="312" w:lineRule="auto"/>
      <w:ind w:left="756"/>
      <w:jc w:val="both"/>
    </w:pPr>
    <w:rPr>
      <w:rFonts w:cs="Times New Roman"/>
      <w:sz w:val="24"/>
      <w:szCs w:val="24"/>
      <w:lang w:eastAsia="zh-CN"/>
    </w:rPr>
  </w:style>
  <w:style w:type="paragraph" w:styleId="HTML">
    <w:name w:val="HTML Preformatted"/>
    <w:basedOn w:val="a"/>
    <w:link w:val="HTML0"/>
    <w:qFormat/>
    <w:rsid w:val="002B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Стандартный HTML Знак"/>
    <w:basedOn w:val="a0"/>
    <w:link w:val="HTML"/>
    <w:rsid w:val="002B37B6"/>
    <w:rPr>
      <w:rFonts w:ascii="Courier New" w:eastAsia="Times New Roman" w:hAnsi="Courier New" w:cs="Courier New"/>
      <w:sz w:val="20"/>
      <w:szCs w:val="20"/>
      <w:lang w:eastAsia="zh-CN"/>
    </w:rPr>
  </w:style>
  <w:style w:type="paragraph" w:customStyle="1" w:styleId="a5">
    <w:name w:val="Для таблиц"/>
    <w:basedOn w:val="a"/>
    <w:qFormat/>
    <w:rsid w:val="00A27ABA"/>
    <w:rPr>
      <w:rFonts w:cs="Times New Roman"/>
      <w:sz w:val="24"/>
      <w:szCs w:val="24"/>
      <w:lang w:eastAsia="zh-CN"/>
    </w:rPr>
  </w:style>
  <w:style w:type="paragraph" w:styleId="a6">
    <w:name w:val="Body Text"/>
    <w:basedOn w:val="a"/>
    <w:link w:val="a7"/>
    <w:uiPriority w:val="99"/>
    <w:qFormat/>
    <w:rsid w:val="00230710"/>
    <w:pPr>
      <w:widowControl w:val="0"/>
    </w:pPr>
    <w:rPr>
      <w:rFonts w:cs="Times New Roman"/>
      <w:sz w:val="25"/>
      <w:szCs w:val="25"/>
      <w:lang w:eastAsia="en-US"/>
    </w:rPr>
  </w:style>
  <w:style w:type="character" w:customStyle="1" w:styleId="a7">
    <w:name w:val="Основной текст Знак"/>
    <w:basedOn w:val="a0"/>
    <w:link w:val="a6"/>
    <w:uiPriority w:val="99"/>
    <w:rsid w:val="00230710"/>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dcterms:created xsi:type="dcterms:W3CDTF">2023-04-03T10:38:00Z</dcterms:created>
  <dcterms:modified xsi:type="dcterms:W3CDTF">2023-04-03T10:38:00Z</dcterms:modified>
</cp:coreProperties>
</file>